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77777777" w:rsidR="00B551F7" w:rsidRDefault="00B551F7" w:rsidP="00BD5129">
      <w:pPr>
        <w:jc w:val="center"/>
        <w:rPr>
          <w:b/>
          <w:sz w:val="28"/>
        </w:rPr>
      </w:pPr>
      <w:r>
        <w:rPr>
          <w:b/>
          <w:sz w:val="28"/>
        </w:rPr>
        <w:t>CODE/MOE/UOIT Makerspaces Project</w:t>
      </w:r>
    </w:p>
    <w:p w14:paraId="451B419E" w14:textId="59851964" w:rsidR="00B15796" w:rsidRPr="00BD5129" w:rsidRDefault="00B551F7" w:rsidP="00BD5129">
      <w:pPr>
        <w:jc w:val="center"/>
        <w:rPr>
          <w:b/>
          <w:sz w:val="28"/>
        </w:rPr>
      </w:pPr>
      <w:r>
        <w:rPr>
          <w:b/>
          <w:sz w:val="28"/>
        </w:rPr>
        <w:t xml:space="preserve">Lesson </w:t>
      </w:r>
      <w:r w:rsidR="00AC61BE">
        <w:rPr>
          <w:b/>
          <w:sz w:val="28"/>
        </w:rPr>
        <w:t>Plan:  FDK:  Leprechaun Trap</w:t>
      </w:r>
    </w:p>
    <w:tbl>
      <w:tblPr>
        <w:tblStyle w:val="TableGrid"/>
        <w:tblW w:w="0" w:type="auto"/>
        <w:tblLook w:val="04A0" w:firstRow="1" w:lastRow="0" w:firstColumn="1" w:lastColumn="0" w:noHBand="0" w:noVBand="1"/>
      </w:tblPr>
      <w:tblGrid>
        <w:gridCol w:w="4675"/>
        <w:gridCol w:w="4675"/>
      </w:tblGrid>
      <w:tr w:rsidR="00B551F7" w14:paraId="6F69B780" w14:textId="77777777" w:rsidTr="00C106C3">
        <w:tc>
          <w:tcPr>
            <w:tcW w:w="9350" w:type="dxa"/>
            <w:gridSpan w:val="2"/>
            <w:shd w:val="clear" w:color="auto" w:fill="DEEAF6" w:themeFill="accent1" w:themeFillTint="33"/>
          </w:tcPr>
          <w:p w14:paraId="41B1212A" w14:textId="566F111F" w:rsidR="00B551F7" w:rsidRDefault="00AC61BE">
            <w:pPr>
              <w:rPr>
                <w:b/>
              </w:rPr>
            </w:pPr>
            <w:r>
              <w:rPr>
                <w:b/>
              </w:rPr>
              <w:t>Learning Objectives:</w:t>
            </w:r>
          </w:p>
          <w:p w14:paraId="0DEBB594" w14:textId="77777777" w:rsidR="00D11C15" w:rsidRDefault="00D11C15">
            <w:pPr>
              <w:rPr>
                <w:b/>
              </w:rPr>
            </w:pPr>
          </w:p>
          <w:p w14:paraId="3216A92B" w14:textId="74148D90" w:rsidR="002A1AD2" w:rsidRPr="00D11C15" w:rsidRDefault="002A1AD2">
            <w:pPr>
              <w:rPr>
                <w:sz w:val="24"/>
                <w:szCs w:val="24"/>
              </w:rPr>
            </w:pPr>
            <w:r w:rsidRPr="00D11C15">
              <w:rPr>
                <w:sz w:val="24"/>
                <w:szCs w:val="24"/>
              </w:rPr>
              <w:t>To engage students in hands on experiences where they can test out their theories, share ideas, problem solve and innovate.</w:t>
            </w:r>
          </w:p>
          <w:p w14:paraId="55E4F15E" w14:textId="77777777" w:rsidR="00B551F7" w:rsidRPr="001520BD" w:rsidRDefault="00B551F7">
            <w:pPr>
              <w:rPr>
                <w:b/>
              </w:rPr>
            </w:pPr>
          </w:p>
          <w:p w14:paraId="4B0C9650" w14:textId="77777777" w:rsidR="00B551F7" w:rsidRDefault="00B551F7">
            <w:pPr>
              <w:rPr>
                <w:b/>
              </w:rPr>
            </w:pPr>
            <w:r w:rsidRPr="001520BD">
              <w:rPr>
                <w:b/>
              </w:rPr>
              <w:t>Curriculum Expectations:</w:t>
            </w:r>
          </w:p>
          <w:p w14:paraId="3271A145" w14:textId="77777777" w:rsidR="002A1AD2" w:rsidRDefault="002A1AD2">
            <w:pPr>
              <w:rPr>
                <w:b/>
              </w:rPr>
            </w:pPr>
          </w:p>
          <w:p w14:paraId="4C44A417" w14:textId="01D38AA6" w:rsidR="002A1AD2" w:rsidRPr="00D11C15" w:rsidRDefault="002A1AD2">
            <w:pPr>
              <w:rPr>
                <w:sz w:val="24"/>
                <w:szCs w:val="24"/>
              </w:rPr>
            </w:pPr>
            <w:r w:rsidRPr="00D11C15">
              <w:rPr>
                <w:sz w:val="24"/>
                <w:szCs w:val="24"/>
              </w:rPr>
              <w:t xml:space="preserve">1.5 – use language </w:t>
            </w:r>
            <w:r w:rsidR="00D11C15" w:rsidRPr="00D11C15">
              <w:rPr>
                <w:sz w:val="24"/>
                <w:szCs w:val="24"/>
              </w:rPr>
              <w:t>in various contexts to connect new experiences with what they already know.</w:t>
            </w:r>
          </w:p>
          <w:p w14:paraId="3CEF5BDF" w14:textId="4FB01DBC" w:rsidR="00B551F7" w:rsidRPr="00D11C15" w:rsidRDefault="002A1AD2">
            <w:pPr>
              <w:rPr>
                <w:sz w:val="24"/>
                <w:szCs w:val="24"/>
              </w:rPr>
            </w:pPr>
            <w:r w:rsidRPr="00D11C15">
              <w:rPr>
                <w:sz w:val="24"/>
                <w:szCs w:val="24"/>
              </w:rPr>
              <w:t>1.6 – use language to communicate their thinking, to reflect, and to problem solve.</w:t>
            </w:r>
          </w:p>
          <w:p w14:paraId="31BB3286" w14:textId="460F9A51" w:rsidR="002A1AD2" w:rsidRPr="00D11C15" w:rsidRDefault="002A1AD2">
            <w:pPr>
              <w:rPr>
                <w:sz w:val="24"/>
                <w:szCs w:val="24"/>
              </w:rPr>
            </w:pPr>
            <w:r w:rsidRPr="00D11C15">
              <w:rPr>
                <w:sz w:val="24"/>
                <w:szCs w:val="24"/>
              </w:rPr>
              <w:t>13.3 – select and use materials to carry out their own explorations.</w:t>
            </w:r>
          </w:p>
          <w:p w14:paraId="326F812A" w14:textId="26A196C7" w:rsidR="00B551F7" w:rsidRPr="00D11C15" w:rsidRDefault="002A1AD2">
            <w:pPr>
              <w:rPr>
                <w:sz w:val="24"/>
                <w:szCs w:val="24"/>
              </w:rPr>
            </w:pPr>
            <w:r w:rsidRPr="00D11C15">
              <w:rPr>
                <w:sz w:val="24"/>
                <w:szCs w:val="24"/>
              </w:rPr>
              <w:t>13.4 – communicate results and findings from individual and group investigations.</w:t>
            </w:r>
          </w:p>
          <w:p w14:paraId="7ABAE82B" w14:textId="77777777" w:rsidR="00B551F7" w:rsidRPr="001520BD" w:rsidRDefault="00B551F7">
            <w:pPr>
              <w:rPr>
                <w:b/>
              </w:rPr>
            </w:pPr>
          </w:p>
        </w:tc>
      </w:tr>
      <w:tr w:rsidR="007E18E8" w14:paraId="1EE814B9" w14:textId="77777777" w:rsidTr="00C106C3">
        <w:tc>
          <w:tcPr>
            <w:tcW w:w="4675" w:type="dxa"/>
            <w:shd w:val="clear" w:color="auto" w:fill="DEEAF6" w:themeFill="accent1" w:themeFillTint="33"/>
          </w:tcPr>
          <w:p w14:paraId="45B18955" w14:textId="0B85D903" w:rsidR="00BD5129" w:rsidRPr="001520BD" w:rsidRDefault="00BD5129">
            <w:pPr>
              <w:rPr>
                <w:b/>
              </w:rPr>
            </w:pPr>
            <w:r w:rsidRPr="001520BD">
              <w:rPr>
                <w:b/>
              </w:rPr>
              <w:t>Learning Goals:</w:t>
            </w:r>
          </w:p>
          <w:p w14:paraId="46EE6802" w14:textId="77777777" w:rsidR="00BD5129" w:rsidRDefault="00BD5129">
            <w:r w:rsidRPr="001520BD">
              <w:t>“We are learning to…”</w:t>
            </w:r>
            <w:r w:rsidR="00D11C15">
              <w:t xml:space="preserve"> </w:t>
            </w:r>
          </w:p>
          <w:p w14:paraId="202229FC" w14:textId="0BE0E370" w:rsidR="00D11C15" w:rsidRDefault="00D11C15" w:rsidP="00D11C15">
            <w:pPr>
              <w:pStyle w:val="ListParagraph"/>
              <w:numPr>
                <w:ilvl w:val="0"/>
                <w:numId w:val="12"/>
              </w:numPr>
            </w:pPr>
            <w:r>
              <w:t>Work together with our friends to create a leprechaun trap.</w:t>
            </w:r>
          </w:p>
          <w:p w14:paraId="41DE306F" w14:textId="77777777" w:rsidR="004E794B" w:rsidRPr="001520BD" w:rsidRDefault="004E794B">
            <w:pPr>
              <w:rPr>
                <w:b/>
              </w:rPr>
            </w:pPr>
          </w:p>
          <w:p w14:paraId="03F4DB02" w14:textId="77777777" w:rsidR="004E794B" w:rsidRPr="001520BD" w:rsidRDefault="004E794B">
            <w:pPr>
              <w:rPr>
                <w:b/>
              </w:rPr>
            </w:pPr>
          </w:p>
        </w:tc>
        <w:tc>
          <w:tcPr>
            <w:tcW w:w="4675" w:type="dxa"/>
            <w:shd w:val="clear" w:color="auto" w:fill="DEEAF6" w:themeFill="accent1" w:themeFillTint="33"/>
          </w:tcPr>
          <w:p w14:paraId="6382968B" w14:textId="77777777" w:rsidR="007E18E8" w:rsidRPr="001520BD" w:rsidRDefault="00BD5129">
            <w:pPr>
              <w:rPr>
                <w:b/>
              </w:rPr>
            </w:pPr>
            <w:r w:rsidRPr="001520BD">
              <w:rPr>
                <w:b/>
              </w:rPr>
              <w:t xml:space="preserve">Success Criteria:  </w:t>
            </w:r>
          </w:p>
          <w:p w14:paraId="23D642E4" w14:textId="76C73DF2" w:rsidR="00BD5129" w:rsidRDefault="00BD5129">
            <w:r w:rsidRPr="001520BD">
              <w:t>“</w:t>
            </w:r>
            <w:r w:rsidR="00B551F7" w:rsidRPr="001520BD">
              <w:t>We</w:t>
            </w:r>
            <w:r w:rsidRPr="001520BD">
              <w:t xml:space="preserve"> will be successful when</w:t>
            </w:r>
            <w:r w:rsidR="006E4735">
              <w:t xml:space="preserve"> we</w:t>
            </w:r>
            <w:r w:rsidRPr="001520BD">
              <w:t>…”</w:t>
            </w:r>
          </w:p>
          <w:p w14:paraId="53A7FB62" w14:textId="230AEEBB" w:rsidR="00D11C15" w:rsidRDefault="00B27D1C" w:rsidP="00D11C15">
            <w:pPr>
              <w:pStyle w:val="ListParagraph"/>
              <w:numPr>
                <w:ilvl w:val="0"/>
                <w:numId w:val="12"/>
              </w:numPr>
            </w:pPr>
            <w:r>
              <w:t>Work nicely with our friends</w:t>
            </w:r>
          </w:p>
          <w:p w14:paraId="75753C38" w14:textId="0069886A" w:rsidR="00B27D1C" w:rsidRDefault="00B27D1C" w:rsidP="00D11C15">
            <w:pPr>
              <w:pStyle w:val="ListParagraph"/>
              <w:numPr>
                <w:ilvl w:val="0"/>
                <w:numId w:val="12"/>
              </w:numPr>
            </w:pPr>
            <w:r>
              <w:t>Use the materials at our center</w:t>
            </w:r>
          </w:p>
          <w:p w14:paraId="4F9B9676" w14:textId="15CEB689" w:rsidR="00BD5129" w:rsidRPr="00B27D1C" w:rsidRDefault="00B27D1C" w:rsidP="00B27D1C">
            <w:pPr>
              <w:pStyle w:val="ListParagraph"/>
              <w:numPr>
                <w:ilvl w:val="0"/>
                <w:numId w:val="12"/>
              </w:numPr>
            </w:pPr>
            <w:r>
              <w:t>Can explain what we did</w:t>
            </w:r>
          </w:p>
        </w:tc>
      </w:tr>
      <w:tr w:rsidR="00BD5129" w:rsidRPr="004E794B" w14:paraId="38B2535C" w14:textId="77777777" w:rsidTr="00C106C3">
        <w:tc>
          <w:tcPr>
            <w:tcW w:w="9350" w:type="dxa"/>
            <w:gridSpan w:val="2"/>
            <w:shd w:val="clear" w:color="auto" w:fill="DEEAF6" w:themeFill="accent1" w:themeFillTint="33"/>
          </w:tcPr>
          <w:p w14:paraId="486FBE3F" w14:textId="65D42B48" w:rsidR="00BD5129" w:rsidRDefault="00B551F7" w:rsidP="004E794B">
            <w:pPr>
              <w:rPr>
                <w:b/>
              </w:rPr>
            </w:pPr>
            <w:r w:rsidRPr="001520BD">
              <w:rPr>
                <w:b/>
              </w:rPr>
              <w:t>Lesson Overview:</w:t>
            </w:r>
          </w:p>
          <w:p w14:paraId="062B2BB0" w14:textId="133701FD" w:rsidR="00427634" w:rsidRDefault="00427634" w:rsidP="00427634">
            <w:pPr>
              <w:rPr>
                <w:b/>
              </w:rPr>
            </w:pPr>
          </w:p>
          <w:p w14:paraId="7ED27C5C" w14:textId="67DE5F35" w:rsidR="00427634" w:rsidRPr="00E46E3D" w:rsidRDefault="00427634" w:rsidP="00427634">
            <w:pPr>
              <w:pStyle w:val="ListParagraph"/>
              <w:numPr>
                <w:ilvl w:val="0"/>
                <w:numId w:val="14"/>
              </w:numPr>
            </w:pPr>
            <w:r w:rsidRPr="00E46E3D">
              <w:t>Students will listen to a story read aloud by the teacher (</w:t>
            </w:r>
            <w:r w:rsidR="003F01E6" w:rsidRPr="00E46E3D">
              <w:t>Clever Tom and the Leprechaun).</w:t>
            </w:r>
          </w:p>
          <w:p w14:paraId="102823AC" w14:textId="6EC4D3C4" w:rsidR="003F01E6" w:rsidRPr="00E46E3D" w:rsidRDefault="009D46D7" w:rsidP="00427634">
            <w:pPr>
              <w:pStyle w:val="ListParagraph"/>
              <w:numPr>
                <w:ilvl w:val="0"/>
                <w:numId w:val="14"/>
              </w:numPr>
            </w:pPr>
            <w:r w:rsidRPr="00E46E3D">
              <w:t>Generate discussion about Leprechauns, with guided questions (eg: do you think Leprechauns are real, if so, why? How would you trap a Leprechaun?)</w:t>
            </w:r>
          </w:p>
          <w:p w14:paraId="0FFCEFB5" w14:textId="4C2F7450" w:rsidR="009D46D7" w:rsidRPr="00E46E3D" w:rsidRDefault="009D46D7" w:rsidP="00427634">
            <w:pPr>
              <w:pStyle w:val="ListParagraph"/>
              <w:numPr>
                <w:ilvl w:val="0"/>
                <w:numId w:val="14"/>
              </w:numPr>
            </w:pPr>
            <w:r w:rsidRPr="00E46E3D">
              <w:t>A variety of materials (see list below) will be set up on different tables for students to choose what they would like to use to build their trap.</w:t>
            </w:r>
          </w:p>
          <w:p w14:paraId="466A7071" w14:textId="50891944" w:rsidR="009D46D7" w:rsidRPr="00E46E3D" w:rsidRDefault="001F081B" w:rsidP="00427634">
            <w:pPr>
              <w:pStyle w:val="ListParagraph"/>
              <w:numPr>
                <w:ilvl w:val="0"/>
                <w:numId w:val="14"/>
              </w:numPr>
            </w:pPr>
            <w:r w:rsidRPr="00E46E3D">
              <w:t>Students will engage in groups in the activity with the materials provided.</w:t>
            </w:r>
          </w:p>
          <w:p w14:paraId="69B79B65" w14:textId="77777777" w:rsidR="004E794B" w:rsidRPr="00E46E3D" w:rsidRDefault="001F081B" w:rsidP="004E794B">
            <w:pPr>
              <w:pStyle w:val="ListParagraph"/>
              <w:numPr>
                <w:ilvl w:val="0"/>
                <w:numId w:val="14"/>
              </w:numPr>
            </w:pPr>
            <w:r w:rsidRPr="00E46E3D">
              <w:t xml:space="preserve">Once </w:t>
            </w:r>
            <w:r w:rsidR="00E46E3D" w:rsidRPr="00E46E3D">
              <w:t>the traps are completed, students will gather at the carpet to share and discuss their work.</w:t>
            </w:r>
          </w:p>
          <w:p w14:paraId="2B961BB9" w14:textId="25F95827" w:rsidR="00E46E3D" w:rsidRPr="00E46E3D" w:rsidRDefault="00E46E3D" w:rsidP="00E46E3D">
            <w:pPr>
              <w:pStyle w:val="ListParagraph"/>
              <w:rPr>
                <w:b/>
              </w:rPr>
            </w:pPr>
          </w:p>
        </w:tc>
      </w:tr>
      <w:tr w:rsidR="00B551F7" w14:paraId="592313A3" w14:textId="77777777" w:rsidTr="00C106C3">
        <w:tc>
          <w:tcPr>
            <w:tcW w:w="9350" w:type="dxa"/>
            <w:gridSpan w:val="2"/>
            <w:shd w:val="clear" w:color="auto" w:fill="DEEAF6" w:themeFill="accent1" w:themeFillTint="33"/>
          </w:tcPr>
          <w:p w14:paraId="2C34D161" w14:textId="10BB126B" w:rsidR="00B551F7" w:rsidRPr="001520BD" w:rsidRDefault="00B551F7">
            <w:pPr>
              <w:rPr>
                <w:b/>
              </w:rPr>
            </w:pPr>
            <w:r w:rsidRPr="001520BD">
              <w:rPr>
                <w:b/>
              </w:rPr>
              <w:t xml:space="preserve">Materials and Technology:  </w:t>
            </w:r>
          </w:p>
          <w:p w14:paraId="27B91E18" w14:textId="56803F7D" w:rsidR="00B551F7" w:rsidRDefault="00257A57" w:rsidP="00257A57">
            <w:pPr>
              <w:pStyle w:val="ListParagraph"/>
              <w:numPr>
                <w:ilvl w:val="0"/>
                <w:numId w:val="11"/>
              </w:numPr>
            </w:pPr>
            <w:r>
              <w:t>Clever Tom and the Leprechaun by: Linda Shute</w:t>
            </w:r>
          </w:p>
          <w:p w14:paraId="11107136" w14:textId="77777777" w:rsidR="00257A57" w:rsidRDefault="00257A57" w:rsidP="00257A57">
            <w:pPr>
              <w:pStyle w:val="ListParagraph"/>
              <w:numPr>
                <w:ilvl w:val="0"/>
                <w:numId w:val="11"/>
              </w:numPr>
            </w:pPr>
            <w:r>
              <w:t>LEGO Duplo</w:t>
            </w:r>
          </w:p>
          <w:p w14:paraId="5E6F5566" w14:textId="7FC717D8" w:rsidR="00257A57" w:rsidRDefault="00257A57" w:rsidP="00257A57">
            <w:pPr>
              <w:pStyle w:val="ListParagraph"/>
              <w:numPr>
                <w:ilvl w:val="0"/>
                <w:numId w:val="11"/>
              </w:numPr>
            </w:pPr>
            <w:r>
              <w:t>Writing and colouring utensils</w:t>
            </w:r>
          </w:p>
          <w:p w14:paraId="13EAB5C7" w14:textId="29CAA923" w:rsidR="00257A57" w:rsidRDefault="00257A57" w:rsidP="00257A57">
            <w:pPr>
              <w:pStyle w:val="ListParagraph"/>
              <w:numPr>
                <w:ilvl w:val="0"/>
                <w:numId w:val="11"/>
              </w:numPr>
            </w:pPr>
            <w:r>
              <w:t>Coloured construction paper</w:t>
            </w:r>
          </w:p>
          <w:p w14:paraId="5EC76979" w14:textId="35B56E8A" w:rsidR="00257A57" w:rsidRDefault="00257A57" w:rsidP="00257A57">
            <w:pPr>
              <w:pStyle w:val="ListParagraph"/>
              <w:numPr>
                <w:ilvl w:val="0"/>
                <w:numId w:val="11"/>
              </w:numPr>
            </w:pPr>
            <w:r>
              <w:t>Scissors</w:t>
            </w:r>
          </w:p>
          <w:p w14:paraId="09631CAC" w14:textId="0B92E39B" w:rsidR="00257A57" w:rsidRDefault="00257A57" w:rsidP="00257A57">
            <w:pPr>
              <w:pStyle w:val="ListParagraph"/>
              <w:numPr>
                <w:ilvl w:val="0"/>
                <w:numId w:val="11"/>
              </w:numPr>
            </w:pPr>
            <w:r>
              <w:t>Glue</w:t>
            </w:r>
          </w:p>
          <w:p w14:paraId="0C5E81B9" w14:textId="0D201FFD" w:rsidR="00257A57" w:rsidRDefault="00257A57" w:rsidP="00257A57">
            <w:pPr>
              <w:pStyle w:val="ListParagraph"/>
              <w:numPr>
                <w:ilvl w:val="0"/>
                <w:numId w:val="11"/>
              </w:numPr>
            </w:pPr>
            <w:r>
              <w:t>Glitter</w:t>
            </w:r>
          </w:p>
          <w:p w14:paraId="1CD77548" w14:textId="7F58DE46" w:rsidR="00257A57" w:rsidRDefault="00257A57" w:rsidP="00257A57">
            <w:pPr>
              <w:pStyle w:val="ListParagraph"/>
              <w:numPr>
                <w:ilvl w:val="0"/>
                <w:numId w:val="11"/>
              </w:numPr>
            </w:pPr>
            <w:r>
              <w:t>Yarn</w:t>
            </w:r>
          </w:p>
          <w:p w14:paraId="1D32666F" w14:textId="55055534" w:rsidR="00257A57" w:rsidRPr="001520BD" w:rsidRDefault="00257A57" w:rsidP="00257A57">
            <w:pPr>
              <w:pStyle w:val="ListParagraph"/>
              <w:numPr>
                <w:ilvl w:val="0"/>
                <w:numId w:val="11"/>
              </w:numPr>
            </w:pPr>
            <w:r>
              <w:t>Recyclable materials (eg: boxes, paper towel tubes, etc.,)</w:t>
            </w:r>
          </w:p>
          <w:p w14:paraId="381D5A6F" w14:textId="77777777" w:rsidR="00B551F7" w:rsidRPr="001520BD" w:rsidRDefault="00B551F7"/>
        </w:tc>
      </w:tr>
      <w:tr w:rsidR="00B551F7" w14:paraId="245E89F7" w14:textId="77777777" w:rsidTr="00C106C3">
        <w:tc>
          <w:tcPr>
            <w:tcW w:w="4675" w:type="dxa"/>
            <w:shd w:val="clear" w:color="auto" w:fill="DEEAF6" w:themeFill="accent1" w:themeFillTint="33"/>
          </w:tcPr>
          <w:p w14:paraId="31B540B6" w14:textId="77777777" w:rsidR="00B551F7" w:rsidRPr="001520BD" w:rsidRDefault="00B551F7" w:rsidP="00B551F7">
            <w:pPr>
              <w:rPr>
                <w:b/>
              </w:rPr>
            </w:pPr>
            <w:r w:rsidRPr="001520BD">
              <w:rPr>
                <w:b/>
              </w:rPr>
              <w:lastRenderedPageBreak/>
              <w:t xml:space="preserve">Student Accommodations/Modifications:  </w:t>
            </w:r>
          </w:p>
          <w:p w14:paraId="1180608F" w14:textId="77777777" w:rsidR="00B551F7" w:rsidRPr="001520BD" w:rsidRDefault="00B551F7" w:rsidP="00B551F7">
            <w:pPr>
              <w:ind w:left="360"/>
              <w:rPr>
                <w:b/>
              </w:rPr>
            </w:pPr>
          </w:p>
          <w:p w14:paraId="1E427869" w14:textId="466B011D" w:rsidR="00B551F7" w:rsidRPr="00427634" w:rsidRDefault="00427634" w:rsidP="006E4735">
            <w:r w:rsidRPr="00427634">
              <w:t>Students were encouraged to select a group of friends that they could work respectfully with.</w:t>
            </w:r>
          </w:p>
        </w:tc>
        <w:tc>
          <w:tcPr>
            <w:tcW w:w="4675" w:type="dxa"/>
            <w:shd w:val="clear" w:color="auto" w:fill="DEEAF6" w:themeFill="accent1" w:themeFillTint="33"/>
          </w:tcPr>
          <w:p w14:paraId="77120EE3" w14:textId="77777777" w:rsidR="00B551F7" w:rsidRPr="001520BD" w:rsidRDefault="00B551F7" w:rsidP="00B551F7">
            <w:pPr>
              <w:rPr>
                <w:b/>
              </w:rPr>
            </w:pPr>
            <w:r w:rsidRPr="001520BD">
              <w:rPr>
                <w:b/>
              </w:rPr>
              <w:t>Lesson will be differentiated by:</w:t>
            </w:r>
          </w:p>
          <w:p w14:paraId="0AD203E4" w14:textId="77777777" w:rsidR="00B551F7" w:rsidRPr="001520BD" w:rsidRDefault="00B551F7" w:rsidP="00B551F7">
            <w:pPr>
              <w:pStyle w:val="ListParagraph"/>
              <w:numPr>
                <w:ilvl w:val="0"/>
                <w:numId w:val="10"/>
              </w:numPr>
              <w:rPr>
                <w:b/>
              </w:rPr>
            </w:pPr>
            <w:r w:rsidRPr="001520BD">
              <w:rPr>
                <w:b/>
              </w:rPr>
              <w:t>Content, specifically:</w:t>
            </w:r>
          </w:p>
          <w:p w14:paraId="35EC0B2F" w14:textId="77777777" w:rsidR="00B551F7" w:rsidRPr="001520BD" w:rsidRDefault="00B551F7" w:rsidP="00B551F7">
            <w:pPr>
              <w:pStyle w:val="ListParagraph"/>
              <w:numPr>
                <w:ilvl w:val="0"/>
                <w:numId w:val="10"/>
              </w:numPr>
              <w:rPr>
                <w:b/>
              </w:rPr>
            </w:pPr>
            <w:r w:rsidRPr="001520BD">
              <w:rPr>
                <w:b/>
              </w:rPr>
              <w:t>Process, specifically:</w:t>
            </w:r>
          </w:p>
          <w:p w14:paraId="3B75DD3F" w14:textId="77777777" w:rsidR="00B551F7" w:rsidRPr="001520BD" w:rsidRDefault="00B551F7" w:rsidP="00B551F7">
            <w:pPr>
              <w:pStyle w:val="ListParagraph"/>
              <w:numPr>
                <w:ilvl w:val="0"/>
                <w:numId w:val="10"/>
              </w:numPr>
              <w:rPr>
                <w:b/>
              </w:rPr>
            </w:pPr>
            <w:r w:rsidRPr="001520BD">
              <w:rPr>
                <w:b/>
              </w:rPr>
              <w:t>Product, specifically:</w:t>
            </w:r>
          </w:p>
          <w:p w14:paraId="33B58531" w14:textId="77777777" w:rsidR="00B551F7" w:rsidRPr="001520BD" w:rsidRDefault="00B551F7" w:rsidP="00B551F7">
            <w:pPr>
              <w:pStyle w:val="ListParagraph"/>
              <w:numPr>
                <w:ilvl w:val="0"/>
                <w:numId w:val="10"/>
              </w:numPr>
              <w:rPr>
                <w:b/>
              </w:rPr>
            </w:pPr>
            <w:r w:rsidRPr="001520BD">
              <w:rPr>
                <w:b/>
              </w:rPr>
              <w:t xml:space="preserve">Environment, specifically: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1520BD">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5AD60AAD" w14:textId="77777777" w:rsidTr="007E18E8">
        <w:tc>
          <w:tcPr>
            <w:tcW w:w="4675" w:type="dxa"/>
          </w:tcPr>
          <w:p w14:paraId="658AA69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132577C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F70B2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4169D0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1378DC1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1EA02F81" w14:textId="77777777" w:rsidR="001520BD" w:rsidRPr="001520BD" w:rsidRDefault="001520BD" w:rsidP="001520BD">
            <w:pPr>
              <w:pStyle w:val="Default"/>
              <w:rPr>
                <w:rFonts w:asciiTheme="minorHAnsi" w:hAnsiTheme="minorHAnsi"/>
                <w:sz w:val="22"/>
                <w:szCs w:val="22"/>
              </w:rPr>
            </w:pPr>
          </w:p>
        </w:tc>
        <w:tc>
          <w:tcPr>
            <w:tcW w:w="4675" w:type="dxa"/>
          </w:tcPr>
          <w:p w14:paraId="024B36D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839A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45D70D0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661CCD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A0CDA7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A250FA5" w14:textId="77777777" w:rsidR="007E18E8" w:rsidRPr="001520BD" w:rsidRDefault="007E18E8">
            <w:pPr>
              <w:rPr>
                <w:b/>
              </w:rPr>
            </w:pPr>
          </w:p>
        </w:tc>
      </w:tr>
      <w:tr w:rsidR="004F24F6" w14:paraId="04704219" w14:textId="77777777" w:rsidTr="001520BD">
        <w:tc>
          <w:tcPr>
            <w:tcW w:w="9350" w:type="dxa"/>
            <w:gridSpan w:val="2"/>
            <w:shd w:val="clear" w:color="auto" w:fill="DEEAF6" w:themeFill="accent1" w:themeFillTint="33"/>
          </w:tcPr>
          <w:p w14:paraId="6064719A" w14:textId="5595D57F" w:rsidR="004F24F6" w:rsidRPr="00EA707B" w:rsidRDefault="004F24F6" w:rsidP="004F24F6">
            <w:pPr>
              <w:pStyle w:val="Default"/>
              <w:spacing w:before="120"/>
              <w:rPr>
                <w:rFonts w:asciiTheme="minorHAnsi" w:hAnsiTheme="minorHAnsi"/>
                <w:b/>
                <w:sz w:val="22"/>
                <w:szCs w:val="22"/>
              </w:rPr>
            </w:pPr>
            <w:r w:rsidRPr="00EA707B">
              <w:rPr>
                <w:rFonts w:asciiTheme="minorHAnsi" w:hAnsiTheme="minorHAnsi"/>
                <w:b/>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08670A39" w14:textId="77777777" w:rsidR="004F24F6" w:rsidRPr="001520BD" w:rsidRDefault="004F24F6" w:rsidP="004F24F6">
            <w:pPr>
              <w:rPr>
                <w:b/>
              </w:rPr>
            </w:pPr>
          </w:p>
          <w:p w14:paraId="73FFE80C" w14:textId="06B4DA1B" w:rsidR="004F24F6" w:rsidRPr="00EA707B" w:rsidRDefault="00E46E3D" w:rsidP="004F24F6">
            <w:r w:rsidRPr="00EA707B">
              <w:t>Students have already been exposed to a variety of hands on learning activities and know how to safely and respectfully work together.</w:t>
            </w:r>
          </w:p>
          <w:p w14:paraId="631FE452" w14:textId="7AB9D9F6" w:rsidR="00E46E3D" w:rsidRPr="00EA707B" w:rsidRDefault="00E46E3D" w:rsidP="00E46E3D">
            <w:pPr>
              <w:pStyle w:val="ListParagraph"/>
              <w:numPr>
                <w:ilvl w:val="0"/>
                <w:numId w:val="15"/>
              </w:numPr>
            </w:pPr>
            <w:r w:rsidRPr="00EA707B">
              <w:t>The activity will be introduced by reading aloud the story of Clever Tom and the Leprechaun.</w:t>
            </w:r>
          </w:p>
          <w:p w14:paraId="46EB9CEA" w14:textId="2B46B441" w:rsidR="00E46E3D" w:rsidRPr="00EA707B" w:rsidRDefault="00E46E3D" w:rsidP="00E46E3D">
            <w:pPr>
              <w:pStyle w:val="ListParagraph"/>
              <w:numPr>
                <w:ilvl w:val="0"/>
                <w:numId w:val="15"/>
              </w:numPr>
            </w:pPr>
            <w:r w:rsidRPr="00EA707B">
              <w:t>Students will be asked to share what they know or think about Leprechauns and if they think it would be possible to trap them.</w:t>
            </w:r>
          </w:p>
          <w:p w14:paraId="527DF635" w14:textId="61DF6092" w:rsidR="00E46E3D" w:rsidRPr="00EA707B" w:rsidRDefault="00E46E3D" w:rsidP="00E46E3D">
            <w:pPr>
              <w:pStyle w:val="ListParagraph"/>
              <w:numPr>
                <w:ilvl w:val="0"/>
                <w:numId w:val="15"/>
              </w:numPr>
            </w:pPr>
            <w:r w:rsidRPr="00EA707B">
              <w:t>Data will be collected through observations and group conferences.</w:t>
            </w:r>
          </w:p>
          <w:p w14:paraId="5188A3F2" w14:textId="4C46AB48" w:rsidR="00E46E3D" w:rsidRPr="00EA707B" w:rsidRDefault="00E46E3D" w:rsidP="00E46E3D">
            <w:pPr>
              <w:pStyle w:val="ListParagraph"/>
              <w:numPr>
                <w:ilvl w:val="0"/>
                <w:numId w:val="15"/>
              </w:numPr>
            </w:pPr>
            <w:r w:rsidRPr="00EA707B">
              <w:t xml:space="preserve">Students will choose their own groups based on </w:t>
            </w:r>
            <w:r w:rsidR="00EA707B" w:rsidRPr="00EA707B">
              <w:t>who they know they can work well with, as well as what materials they want to work with.</w:t>
            </w:r>
          </w:p>
          <w:p w14:paraId="2E10C5E6" w14:textId="18C61D45" w:rsidR="004F24F6" w:rsidRPr="00EA707B" w:rsidRDefault="00EA707B" w:rsidP="004F24F6">
            <w:pPr>
              <w:pStyle w:val="ListParagraph"/>
              <w:numPr>
                <w:ilvl w:val="0"/>
                <w:numId w:val="15"/>
              </w:numPr>
            </w:pPr>
            <w:r w:rsidRPr="00EA707B">
              <w:t>Materials will have been previously placed on the tables and students will have been told what materials are available at each group.</w:t>
            </w:r>
          </w:p>
          <w:p w14:paraId="5484C46C" w14:textId="77777777" w:rsidR="004F24F6" w:rsidRPr="001520BD" w:rsidRDefault="004F24F6" w:rsidP="004F24F6">
            <w:pPr>
              <w:rPr>
                <w:b/>
              </w:rPr>
            </w:pPr>
          </w:p>
        </w:tc>
      </w:tr>
      <w:tr w:rsidR="00CC7FEE" w14:paraId="7BA63E77" w14:textId="77777777" w:rsidTr="001520BD">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D372756" w14:textId="77777777" w:rsidTr="007E18E8">
        <w:tc>
          <w:tcPr>
            <w:tcW w:w="4675" w:type="dxa"/>
          </w:tcPr>
          <w:p w14:paraId="33B7428F"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8812E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2ECED63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FFC23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6E49F0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BB5313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12D35B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E726C32" w14:textId="77777777" w:rsidR="00CC7FEE" w:rsidRPr="001520BD" w:rsidRDefault="00CC7FEE" w:rsidP="001520BD">
            <w:pPr>
              <w:pStyle w:val="Default"/>
              <w:rPr>
                <w:rFonts w:asciiTheme="minorHAnsi" w:hAnsiTheme="minorHAnsi"/>
                <w:sz w:val="22"/>
                <w:szCs w:val="22"/>
              </w:rPr>
            </w:pPr>
          </w:p>
        </w:tc>
        <w:tc>
          <w:tcPr>
            <w:tcW w:w="4675" w:type="dxa"/>
          </w:tcPr>
          <w:p w14:paraId="16AD954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C4499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ECE86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4163B1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03E4D7CB" w14:textId="77777777" w:rsidR="007E18E8" w:rsidRPr="001520BD" w:rsidRDefault="004F24F6" w:rsidP="004F24F6">
            <w:r w:rsidRPr="001520BD">
              <w:t xml:space="preserve">• explore and develop strategies and concepts. </w:t>
            </w:r>
          </w:p>
        </w:tc>
      </w:tr>
      <w:tr w:rsidR="004F24F6" w14:paraId="63888F2D" w14:textId="77777777" w:rsidTr="001520BD">
        <w:tc>
          <w:tcPr>
            <w:tcW w:w="9350" w:type="dxa"/>
            <w:gridSpan w:val="2"/>
            <w:shd w:val="clear" w:color="auto" w:fill="DEEAF6" w:themeFill="accent1" w:themeFillTint="33"/>
          </w:tcPr>
          <w:p w14:paraId="47ED0EF8" w14:textId="3226FE96" w:rsidR="001520BD" w:rsidRDefault="001520BD" w:rsidP="001520BD">
            <w:pPr>
              <w:pStyle w:val="Default"/>
              <w:spacing w:before="120"/>
              <w:rPr>
                <w:rFonts w:asciiTheme="minorHAnsi" w:hAnsiTheme="minorHAnsi"/>
                <w:sz w:val="22"/>
                <w:szCs w:val="22"/>
              </w:rPr>
            </w:pPr>
            <w:r w:rsidRPr="00EA707B">
              <w:rPr>
                <w:rFonts w:asciiTheme="minorHAnsi" w:hAnsiTheme="minorHAnsi"/>
                <w:b/>
                <w:sz w:val="22"/>
                <w:szCs w:val="22"/>
              </w:rPr>
              <w:t>Describe the task</w:t>
            </w:r>
            <w:r w:rsidR="002B733D" w:rsidRPr="00EA707B">
              <w:rPr>
                <w:rFonts w:asciiTheme="minorHAnsi" w:hAnsiTheme="minorHAnsi"/>
                <w:b/>
                <w:sz w:val="22"/>
                <w:szCs w:val="22"/>
              </w:rPr>
              <w:t>(s)</w:t>
            </w:r>
            <w:r w:rsidRPr="00EA707B">
              <w:rPr>
                <w:rFonts w:asciiTheme="minorHAnsi" w:hAnsiTheme="minorHAnsi"/>
                <w:b/>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w:t>
            </w:r>
            <w:r w:rsidRPr="001520BD">
              <w:rPr>
                <w:rFonts w:asciiTheme="minorHAnsi" w:hAnsiTheme="minorHAnsi"/>
                <w:sz w:val="22"/>
                <w:szCs w:val="22"/>
              </w:rPr>
              <w:t xml:space="preserve">? </w:t>
            </w:r>
          </w:p>
          <w:p w14:paraId="579FB35B" w14:textId="4000DF04" w:rsidR="001520BD" w:rsidRDefault="00EA707B" w:rsidP="004F24F6">
            <w:pPr>
              <w:pStyle w:val="Default"/>
              <w:numPr>
                <w:ilvl w:val="0"/>
                <w:numId w:val="16"/>
              </w:numPr>
              <w:spacing w:before="120"/>
              <w:rPr>
                <w:rFonts w:asciiTheme="minorHAnsi" w:hAnsiTheme="minorHAnsi"/>
                <w:sz w:val="22"/>
                <w:szCs w:val="22"/>
              </w:rPr>
            </w:pPr>
            <w:r>
              <w:rPr>
                <w:rFonts w:asciiTheme="minorHAnsi" w:hAnsiTheme="minorHAnsi"/>
                <w:sz w:val="22"/>
                <w:szCs w:val="22"/>
              </w:rPr>
              <w:t>The students will be engaged in creating a leprechaun trap.</w:t>
            </w:r>
          </w:p>
          <w:p w14:paraId="7C786F78" w14:textId="6D2FE1F4" w:rsidR="00EA707B" w:rsidRDefault="00EA707B" w:rsidP="004F24F6">
            <w:pPr>
              <w:pStyle w:val="Default"/>
              <w:numPr>
                <w:ilvl w:val="0"/>
                <w:numId w:val="16"/>
              </w:numPr>
              <w:spacing w:before="120"/>
              <w:rPr>
                <w:rFonts w:asciiTheme="minorHAnsi" w:hAnsiTheme="minorHAnsi"/>
                <w:sz w:val="22"/>
                <w:szCs w:val="22"/>
              </w:rPr>
            </w:pPr>
            <w:r>
              <w:rPr>
                <w:rFonts w:asciiTheme="minorHAnsi" w:hAnsiTheme="minorHAnsi"/>
                <w:sz w:val="22"/>
                <w:szCs w:val="22"/>
              </w:rPr>
              <w:t>Students may experience challenges collaborating ideas with peers</w:t>
            </w:r>
            <w:r w:rsidR="006E4735">
              <w:rPr>
                <w:rFonts w:asciiTheme="minorHAnsi" w:hAnsiTheme="minorHAnsi"/>
                <w:sz w:val="22"/>
                <w:szCs w:val="22"/>
              </w:rPr>
              <w:t>.</w:t>
            </w:r>
          </w:p>
          <w:p w14:paraId="48AD1428" w14:textId="15E631ED" w:rsidR="00EA707B" w:rsidRDefault="00EA707B" w:rsidP="004F24F6">
            <w:pPr>
              <w:pStyle w:val="Default"/>
              <w:numPr>
                <w:ilvl w:val="0"/>
                <w:numId w:val="16"/>
              </w:numPr>
              <w:spacing w:before="120"/>
              <w:rPr>
                <w:rFonts w:asciiTheme="minorHAnsi" w:hAnsiTheme="minorHAnsi"/>
                <w:sz w:val="22"/>
                <w:szCs w:val="22"/>
              </w:rPr>
            </w:pPr>
            <w:r>
              <w:rPr>
                <w:rFonts w:asciiTheme="minorHAnsi" w:hAnsiTheme="minorHAnsi"/>
                <w:sz w:val="22"/>
                <w:szCs w:val="22"/>
              </w:rPr>
              <w:t>Students will demonstrate their understanding when they successfully complete a trap and are able to describe what they created, to the whole group.</w:t>
            </w:r>
          </w:p>
          <w:p w14:paraId="3B161369" w14:textId="60C7A93D" w:rsidR="00EA707B" w:rsidRDefault="00EA707B" w:rsidP="004F24F6">
            <w:pPr>
              <w:pStyle w:val="Default"/>
              <w:numPr>
                <w:ilvl w:val="0"/>
                <w:numId w:val="16"/>
              </w:numPr>
              <w:spacing w:before="120"/>
              <w:rPr>
                <w:rFonts w:asciiTheme="minorHAnsi" w:hAnsiTheme="minorHAnsi"/>
                <w:sz w:val="22"/>
                <w:szCs w:val="22"/>
              </w:rPr>
            </w:pPr>
            <w:r>
              <w:rPr>
                <w:rFonts w:asciiTheme="minorHAnsi" w:hAnsiTheme="minorHAnsi"/>
                <w:sz w:val="22"/>
                <w:szCs w:val="22"/>
              </w:rPr>
              <w:t>Assessment data will be collected through observations and anecdotal records.</w:t>
            </w:r>
          </w:p>
          <w:p w14:paraId="05BDF5BA" w14:textId="77777777" w:rsidR="001520BD" w:rsidRPr="001520BD" w:rsidRDefault="001520BD" w:rsidP="004F24F6">
            <w:pPr>
              <w:rPr>
                <w:b/>
              </w:rPr>
            </w:pPr>
          </w:p>
        </w:tc>
      </w:tr>
      <w:tr w:rsidR="00CC7FEE" w14:paraId="0270C368" w14:textId="77777777" w:rsidTr="001520BD">
        <w:tc>
          <w:tcPr>
            <w:tcW w:w="9350" w:type="dxa"/>
            <w:gridSpan w:val="2"/>
            <w:shd w:val="clear" w:color="auto" w:fill="9CC2E5" w:themeFill="accent1" w:themeFillTint="99"/>
          </w:tcPr>
          <w:p w14:paraId="08E98A7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1C4325F4" w14:textId="77777777" w:rsidTr="004F24F6">
        <w:trPr>
          <w:trHeight w:val="499"/>
        </w:trPr>
        <w:tc>
          <w:tcPr>
            <w:tcW w:w="4675" w:type="dxa"/>
          </w:tcPr>
          <w:p w14:paraId="3B0522A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0F518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19B6EE3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19DCEBA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B4A1AD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4F3D55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94D19E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E80AA3" w14:textId="77777777" w:rsidR="007E18E8" w:rsidRPr="001520BD" w:rsidRDefault="007E18E8">
            <w:pPr>
              <w:rPr>
                <w:b/>
              </w:rPr>
            </w:pPr>
          </w:p>
        </w:tc>
        <w:tc>
          <w:tcPr>
            <w:tcW w:w="4675" w:type="dxa"/>
          </w:tcPr>
          <w:p w14:paraId="39ECE6E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0623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5EE00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6CC5A2F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50ACF6C"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00BB1E4D">
        <w:tc>
          <w:tcPr>
            <w:tcW w:w="9350" w:type="dxa"/>
            <w:gridSpan w:val="2"/>
            <w:shd w:val="clear" w:color="auto" w:fill="DEEAF6" w:themeFill="accent1" w:themeFillTint="33"/>
          </w:tcPr>
          <w:p w14:paraId="2AE42864" w14:textId="5EBD0E1D" w:rsidR="00BB1E4D" w:rsidRPr="00B27D1C" w:rsidRDefault="001520BD" w:rsidP="001520BD">
            <w:pPr>
              <w:pStyle w:val="Default"/>
              <w:spacing w:before="120"/>
              <w:rPr>
                <w:rFonts w:asciiTheme="minorHAnsi" w:hAnsiTheme="minorHAnsi"/>
                <w:b/>
                <w:sz w:val="22"/>
                <w:szCs w:val="22"/>
              </w:rPr>
            </w:pPr>
            <w:r w:rsidRPr="00B27D1C">
              <w:rPr>
                <w:rFonts w:asciiTheme="minorHAnsi" w:hAnsiTheme="minorHAnsi"/>
                <w:b/>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0DEE45AB" w14:textId="0D24BD7A" w:rsidR="00BB1E4D" w:rsidRDefault="00EA707B" w:rsidP="00EA707B">
            <w:pPr>
              <w:pStyle w:val="Default"/>
              <w:numPr>
                <w:ilvl w:val="0"/>
                <w:numId w:val="17"/>
              </w:numPr>
              <w:spacing w:before="120"/>
              <w:rPr>
                <w:rFonts w:asciiTheme="minorHAnsi" w:hAnsiTheme="minorHAnsi"/>
                <w:sz w:val="22"/>
                <w:szCs w:val="22"/>
              </w:rPr>
            </w:pPr>
            <w:r>
              <w:rPr>
                <w:rFonts w:asciiTheme="minorHAnsi" w:hAnsiTheme="minorHAnsi"/>
                <w:sz w:val="22"/>
                <w:szCs w:val="22"/>
              </w:rPr>
              <w:t>All students will be given the opportunity to share their creations.</w:t>
            </w:r>
          </w:p>
          <w:p w14:paraId="5585992E" w14:textId="0559AF78" w:rsidR="00EA707B" w:rsidRDefault="00EA707B" w:rsidP="00EA707B">
            <w:pPr>
              <w:pStyle w:val="Default"/>
              <w:numPr>
                <w:ilvl w:val="0"/>
                <w:numId w:val="17"/>
              </w:numPr>
              <w:spacing w:before="120"/>
              <w:rPr>
                <w:rFonts w:asciiTheme="minorHAnsi" w:hAnsiTheme="minorHAnsi"/>
                <w:sz w:val="22"/>
                <w:szCs w:val="22"/>
              </w:rPr>
            </w:pPr>
            <w:r>
              <w:rPr>
                <w:rFonts w:asciiTheme="minorHAnsi" w:hAnsiTheme="minorHAnsi"/>
                <w:sz w:val="22"/>
                <w:szCs w:val="22"/>
              </w:rPr>
              <w:t xml:space="preserve">Questions asked: </w:t>
            </w:r>
          </w:p>
          <w:p w14:paraId="5CAD2FEF" w14:textId="175A469A" w:rsidR="00EA707B" w:rsidRDefault="00EA707B" w:rsidP="00EA707B">
            <w:pPr>
              <w:pStyle w:val="Default"/>
              <w:numPr>
                <w:ilvl w:val="0"/>
                <w:numId w:val="18"/>
              </w:numPr>
              <w:spacing w:before="120"/>
              <w:rPr>
                <w:rFonts w:asciiTheme="minorHAnsi" w:hAnsiTheme="minorHAnsi"/>
                <w:sz w:val="22"/>
                <w:szCs w:val="22"/>
              </w:rPr>
            </w:pPr>
            <w:r>
              <w:rPr>
                <w:rFonts w:asciiTheme="minorHAnsi" w:hAnsiTheme="minorHAnsi"/>
                <w:sz w:val="22"/>
                <w:szCs w:val="22"/>
              </w:rPr>
              <w:t>What materials did you use?</w:t>
            </w:r>
          </w:p>
          <w:p w14:paraId="7D533232" w14:textId="40867CC4" w:rsidR="00EA707B" w:rsidRDefault="00EA707B" w:rsidP="00EA707B">
            <w:pPr>
              <w:pStyle w:val="Default"/>
              <w:numPr>
                <w:ilvl w:val="0"/>
                <w:numId w:val="18"/>
              </w:numPr>
              <w:spacing w:before="120"/>
              <w:rPr>
                <w:rFonts w:asciiTheme="minorHAnsi" w:hAnsiTheme="minorHAnsi"/>
                <w:sz w:val="22"/>
                <w:szCs w:val="22"/>
              </w:rPr>
            </w:pPr>
            <w:r>
              <w:rPr>
                <w:rFonts w:asciiTheme="minorHAnsi" w:hAnsiTheme="minorHAnsi"/>
                <w:sz w:val="22"/>
                <w:szCs w:val="22"/>
              </w:rPr>
              <w:t>What worked well?</w:t>
            </w:r>
          </w:p>
          <w:p w14:paraId="026D371C" w14:textId="73C71757" w:rsidR="00EA707B" w:rsidRDefault="00EA707B" w:rsidP="00EA707B">
            <w:pPr>
              <w:pStyle w:val="Default"/>
              <w:numPr>
                <w:ilvl w:val="0"/>
                <w:numId w:val="18"/>
              </w:numPr>
              <w:spacing w:before="120"/>
              <w:rPr>
                <w:rFonts w:asciiTheme="minorHAnsi" w:hAnsiTheme="minorHAnsi"/>
                <w:sz w:val="22"/>
                <w:szCs w:val="22"/>
              </w:rPr>
            </w:pPr>
            <w:r>
              <w:rPr>
                <w:rFonts w:asciiTheme="minorHAnsi" w:hAnsiTheme="minorHAnsi"/>
                <w:sz w:val="22"/>
                <w:szCs w:val="22"/>
              </w:rPr>
              <w:t>What was the most challenging?</w:t>
            </w:r>
          </w:p>
          <w:p w14:paraId="37D75406" w14:textId="743635DB" w:rsidR="00EA707B" w:rsidRDefault="00EA707B" w:rsidP="00EA707B">
            <w:pPr>
              <w:pStyle w:val="Default"/>
              <w:numPr>
                <w:ilvl w:val="0"/>
                <w:numId w:val="18"/>
              </w:numPr>
              <w:spacing w:before="120"/>
              <w:rPr>
                <w:rFonts w:asciiTheme="minorHAnsi" w:hAnsiTheme="minorHAnsi"/>
                <w:sz w:val="22"/>
                <w:szCs w:val="22"/>
              </w:rPr>
            </w:pPr>
            <w:r>
              <w:rPr>
                <w:rFonts w:asciiTheme="minorHAnsi" w:hAnsiTheme="minorHAnsi"/>
                <w:sz w:val="22"/>
                <w:szCs w:val="22"/>
              </w:rPr>
              <w:t>How could your group im</w:t>
            </w:r>
            <w:r w:rsidR="00B27D1C">
              <w:rPr>
                <w:rFonts w:asciiTheme="minorHAnsi" w:hAnsiTheme="minorHAnsi"/>
                <w:sz w:val="22"/>
                <w:szCs w:val="22"/>
              </w:rPr>
              <w:t>p</w:t>
            </w:r>
            <w:r>
              <w:rPr>
                <w:rFonts w:asciiTheme="minorHAnsi" w:hAnsiTheme="minorHAnsi"/>
                <w:sz w:val="22"/>
                <w:szCs w:val="22"/>
              </w:rPr>
              <w:t>rove?</w:t>
            </w:r>
          </w:p>
          <w:p w14:paraId="7EA778D6" w14:textId="457924E8" w:rsidR="00EA707B" w:rsidRDefault="00EA707B" w:rsidP="00EA707B">
            <w:pPr>
              <w:pStyle w:val="Default"/>
              <w:numPr>
                <w:ilvl w:val="0"/>
                <w:numId w:val="18"/>
              </w:numPr>
              <w:spacing w:before="120"/>
              <w:rPr>
                <w:rFonts w:asciiTheme="minorHAnsi" w:hAnsiTheme="minorHAnsi"/>
                <w:sz w:val="22"/>
                <w:szCs w:val="22"/>
              </w:rPr>
            </w:pPr>
            <w:r>
              <w:rPr>
                <w:rFonts w:asciiTheme="minorHAnsi" w:hAnsiTheme="minorHAnsi"/>
                <w:sz w:val="22"/>
                <w:szCs w:val="22"/>
              </w:rPr>
              <w:t>What was your favourite part of the challenge?</w:t>
            </w:r>
          </w:p>
          <w:p w14:paraId="08F37396" w14:textId="77777777" w:rsidR="00BB1E4D" w:rsidRDefault="00BB1E4D" w:rsidP="001520BD">
            <w:pPr>
              <w:pStyle w:val="Default"/>
              <w:spacing w:before="120"/>
              <w:rPr>
                <w:rFonts w:asciiTheme="minorHAnsi" w:hAnsiTheme="minorHAnsi"/>
                <w:sz w:val="22"/>
                <w:szCs w:val="22"/>
              </w:rPr>
            </w:pPr>
          </w:p>
          <w:p w14:paraId="7EA5F963" w14:textId="77777777" w:rsidR="00BB1E4D" w:rsidRDefault="00BB1E4D" w:rsidP="001520BD">
            <w:pPr>
              <w:pStyle w:val="Default"/>
              <w:spacing w:before="120"/>
              <w:rPr>
                <w:rFonts w:asciiTheme="minorHAnsi" w:hAnsiTheme="minorHAnsi"/>
                <w:sz w:val="22"/>
                <w:szCs w:val="22"/>
              </w:rPr>
            </w:pPr>
          </w:p>
          <w:p w14:paraId="405D3823" w14:textId="77777777" w:rsidR="00BB1E4D" w:rsidRPr="001520BD" w:rsidRDefault="00BB1E4D" w:rsidP="001520BD">
            <w:pPr>
              <w:pStyle w:val="Default"/>
              <w:spacing w:before="120"/>
              <w:rPr>
                <w:rFonts w:asciiTheme="minorHAnsi" w:hAnsiTheme="minorHAnsi"/>
                <w:sz w:val="22"/>
                <w:szCs w:val="22"/>
              </w:rPr>
            </w:pPr>
          </w:p>
          <w:p w14:paraId="533F6337" w14:textId="77777777" w:rsidR="004F24F6" w:rsidRPr="001520BD" w:rsidRDefault="004F24F6">
            <w:pPr>
              <w:rPr>
                <w:b/>
              </w:rPr>
            </w:pPr>
          </w:p>
        </w:tc>
      </w:tr>
    </w:tbl>
    <w:p w14:paraId="1BB921D5"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C75F" w14:textId="77777777" w:rsidR="00277318" w:rsidRDefault="00277318" w:rsidP="004F24F6">
      <w:pPr>
        <w:spacing w:after="0" w:line="240" w:lineRule="auto"/>
      </w:pPr>
      <w:r>
        <w:separator/>
      </w:r>
    </w:p>
  </w:endnote>
  <w:endnote w:type="continuationSeparator" w:id="0">
    <w:p w14:paraId="489F2E37" w14:textId="77777777" w:rsidR="00277318" w:rsidRDefault="00277318"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5798" w14:textId="77777777" w:rsidR="00A17A63" w:rsidRDefault="00A17A63" w:rsidP="00A17A63">
    <w:pPr>
      <w:pStyle w:val="Footer"/>
    </w:pPr>
    <w:r>
      <w:t xml:space="preserve">St. Joseph Catholic School—Durham Catholic District School Board                                                       Adapted from eworkshop.on.ca </w:t>
    </w:r>
  </w:p>
  <w:p w14:paraId="48DB3D90" w14:textId="563A3551" w:rsidR="004F24F6" w:rsidRPr="00A17A63" w:rsidRDefault="004F24F6" w:rsidP="00A17A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AE99" w14:textId="77777777" w:rsidR="00277318" w:rsidRDefault="00277318" w:rsidP="004F24F6">
      <w:pPr>
        <w:spacing w:after="0" w:line="240" w:lineRule="auto"/>
      </w:pPr>
      <w:r>
        <w:separator/>
      </w:r>
    </w:p>
  </w:footnote>
  <w:footnote w:type="continuationSeparator" w:id="0">
    <w:p w14:paraId="24ED42FF" w14:textId="77777777" w:rsidR="00277318" w:rsidRDefault="00277318"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3B0DDB">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83C"/>
    <w:multiLevelType w:val="hybridMultilevel"/>
    <w:tmpl w:val="89A647CC"/>
    <w:lvl w:ilvl="0" w:tplc="1AF0C3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028DB"/>
    <w:multiLevelType w:val="hybridMultilevel"/>
    <w:tmpl w:val="0082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59E3BA4"/>
    <w:multiLevelType w:val="hybridMultilevel"/>
    <w:tmpl w:val="836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35E1D"/>
    <w:multiLevelType w:val="hybridMultilevel"/>
    <w:tmpl w:val="553EAF70"/>
    <w:lvl w:ilvl="0" w:tplc="9B2C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5373FF"/>
    <w:multiLevelType w:val="hybridMultilevel"/>
    <w:tmpl w:val="1FBA7832"/>
    <w:lvl w:ilvl="0" w:tplc="87F2D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E6126A"/>
    <w:multiLevelType w:val="hybridMultilevel"/>
    <w:tmpl w:val="E5D6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4B5C48"/>
    <w:multiLevelType w:val="hybridMultilevel"/>
    <w:tmpl w:val="3E50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1CF0D73"/>
    <w:multiLevelType w:val="hybridMultilevel"/>
    <w:tmpl w:val="452ACD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26E4437"/>
    <w:multiLevelType w:val="hybridMultilevel"/>
    <w:tmpl w:val="20A4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1"/>
  </w:num>
  <w:num w:numId="5">
    <w:abstractNumId w:val="15"/>
  </w:num>
  <w:num w:numId="6">
    <w:abstractNumId w:val="12"/>
  </w:num>
  <w:num w:numId="7">
    <w:abstractNumId w:val="16"/>
  </w:num>
  <w:num w:numId="8">
    <w:abstractNumId w:val="8"/>
  </w:num>
  <w:num w:numId="9">
    <w:abstractNumId w:val="18"/>
  </w:num>
  <w:num w:numId="10">
    <w:abstractNumId w:val="2"/>
  </w:num>
  <w:num w:numId="11">
    <w:abstractNumId w:val="3"/>
  </w:num>
  <w:num w:numId="12">
    <w:abstractNumId w:val="0"/>
  </w:num>
  <w:num w:numId="13">
    <w:abstractNumId w:val="5"/>
  </w:num>
  <w:num w:numId="14">
    <w:abstractNumId w:val="1"/>
  </w:num>
  <w:num w:numId="15">
    <w:abstractNumId w:val="7"/>
  </w:num>
  <w:num w:numId="16">
    <w:abstractNumId w:val="9"/>
  </w:num>
  <w:num w:numId="17">
    <w:abstractNumId w:val="1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191447"/>
    <w:rsid w:val="001F081B"/>
    <w:rsid w:val="00257A57"/>
    <w:rsid w:val="00277318"/>
    <w:rsid w:val="002A1AD2"/>
    <w:rsid w:val="002B733D"/>
    <w:rsid w:val="00361C5C"/>
    <w:rsid w:val="003B0DDB"/>
    <w:rsid w:val="003F01E6"/>
    <w:rsid w:val="00427634"/>
    <w:rsid w:val="004E794B"/>
    <w:rsid w:val="004F24F6"/>
    <w:rsid w:val="00585745"/>
    <w:rsid w:val="006E4735"/>
    <w:rsid w:val="00722F2C"/>
    <w:rsid w:val="007E18E8"/>
    <w:rsid w:val="008562CE"/>
    <w:rsid w:val="009D46D7"/>
    <w:rsid w:val="00A17A63"/>
    <w:rsid w:val="00AC61BE"/>
    <w:rsid w:val="00AC6C8D"/>
    <w:rsid w:val="00B27D1C"/>
    <w:rsid w:val="00B551F7"/>
    <w:rsid w:val="00B901C3"/>
    <w:rsid w:val="00BB1E4D"/>
    <w:rsid w:val="00BD5129"/>
    <w:rsid w:val="00C106C3"/>
    <w:rsid w:val="00C831FC"/>
    <w:rsid w:val="00CC7FEE"/>
    <w:rsid w:val="00D11C15"/>
    <w:rsid w:val="00E12448"/>
    <w:rsid w:val="00E30F68"/>
    <w:rsid w:val="00E46E3D"/>
    <w:rsid w:val="00E56A5D"/>
    <w:rsid w:val="00EA707B"/>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2017-09-28T22:58:00Z</dcterms:created>
  <dcterms:modified xsi:type="dcterms:W3CDTF">2017-09-28T22:58:00Z</dcterms:modified>
</cp:coreProperties>
</file>