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7627" w:rsidRDefault="001A23F6">
      <w:pPr>
        <w:pStyle w:val="normal0"/>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-819148</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-520063</wp:posOffset>
            </wp:positionH>
            <wp:positionV relativeFrom="paragraph">
              <wp:posOffset>-683258</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C67627" w:rsidRDefault="001A23F6">
      <w:pPr>
        <w:pStyle w:val="normal0"/>
        <w:jc w:val="center"/>
        <w:rPr>
          <w:b/>
          <w:sz w:val="28"/>
          <w:szCs w:val="28"/>
        </w:rPr>
      </w:pPr>
      <w:r>
        <w:rPr>
          <w:b/>
          <w:sz w:val="28"/>
          <w:szCs w:val="28"/>
        </w:rPr>
        <w:t>CODE/MOE/UOIT Makerspaces Project</w:t>
      </w:r>
    </w:p>
    <w:p w:rsidR="00C67627" w:rsidRDefault="001A23F6">
      <w:pPr>
        <w:pStyle w:val="normal0"/>
        <w:rPr>
          <w:b/>
          <w:sz w:val="28"/>
          <w:szCs w:val="28"/>
        </w:rPr>
      </w:pPr>
      <w:r>
        <w:rPr>
          <w:b/>
          <w:sz w:val="28"/>
          <w:szCs w:val="28"/>
        </w:rPr>
        <w:t>Plan de leçon—5</w:t>
      </w:r>
      <w:r>
        <w:rPr>
          <w:b/>
          <w:sz w:val="28"/>
          <w:szCs w:val="28"/>
          <w:vertAlign w:val="superscript"/>
        </w:rPr>
        <w:t>e</w:t>
      </w:r>
      <w:r>
        <w:rPr>
          <w:b/>
          <w:sz w:val="28"/>
          <w:szCs w:val="28"/>
        </w:rPr>
        <w:t xml:space="preserve"> année :  Français et Art Dramatique:  Stop Motion</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C67627">
        <w:tc>
          <w:tcPr>
            <w:tcW w:w="9350" w:type="dxa"/>
            <w:gridSpan w:val="2"/>
            <w:shd w:val="clear" w:color="auto" w:fill="DEEBF6"/>
          </w:tcPr>
          <w:p w:rsidR="00C67627" w:rsidRDefault="001A23F6">
            <w:pPr>
              <w:pStyle w:val="normal0"/>
              <w:rPr>
                <w:b/>
                <w:sz w:val="24"/>
                <w:szCs w:val="24"/>
              </w:rPr>
            </w:pPr>
            <w:r>
              <w:rPr>
                <w:b/>
                <w:sz w:val="24"/>
                <w:szCs w:val="24"/>
              </w:rPr>
              <w:t>BIG IDEAS:</w:t>
            </w:r>
          </w:p>
          <w:p w:rsidR="00C67627" w:rsidRDefault="00C67627">
            <w:pPr>
              <w:pStyle w:val="normal0"/>
              <w:rPr>
                <w:b/>
                <w:sz w:val="24"/>
                <w:szCs w:val="24"/>
              </w:rPr>
            </w:pPr>
          </w:p>
          <w:p w:rsidR="00C67627" w:rsidRDefault="001A23F6">
            <w:pPr>
              <w:pStyle w:val="normal0"/>
              <w:rPr>
                <w:b/>
                <w:sz w:val="24"/>
                <w:szCs w:val="24"/>
              </w:rPr>
            </w:pPr>
            <w:r>
              <w:rPr>
                <w:b/>
                <w:sz w:val="24"/>
                <w:szCs w:val="24"/>
              </w:rPr>
              <w:t>Français</w:t>
            </w:r>
          </w:p>
          <w:p w:rsidR="00C67627" w:rsidRDefault="001A23F6">
            <w:pPr>
              <w:pStyle w:val="normal0"/>
              <w:rPr>
                <w:b/>
                <w:sz w:val="24"/>
                <w:szCs w:val="24"/>
              </w:rPr>
            </w:pPr>
            <w:r>
              <w:rPr>
                <w:b/>
                <w:sz w:val="24"/>
                <w:szCs w:val="24"/>
              </w:rPr>
              <w:t xml:space="preserve">Communication orale : </w:t>
            </w:r>
          </w:p>
          <w:p w:rsidR="00C67627" w:rsidRDefault="001A23F6">
            <w:pPr>
              <w:pStyle w:val="normal0"/>
              <w:rPr>
                <w:sz w:val="24"/>
                <w:szCs w:val="24"/>
              </w:rPr>
            </w:pPr>
            <w:r>
              <w:rPr>
                <w:sz w:val="24"/>
                <w:szCs w:val="24"/>
              </w:rPr>
              <w:t>A2.  produire des messages variés, avec ou sans échange, en fonction de la situation de communication.</w:t>
            </w:r>
          </w:p>
          <w:p w:rsidR="00C67627" w:rsidRDefault="001A23F6">
            <w:pPr>
              <w:pStyle w:val="normal0"/>
              <w:rPr>
                <w:sz w:val="24"/>
                <w:szCs w:val="24"/>
              </w:rPr>
            </w:pPr>
            <w:r>
              <w:rPr>
                <w:sz w:val="24"/>
                <w:szCs w:val="24"/>
              </w:rPr>
              <w:t>C2.1 communiquer ses besoins, ses émotions, ses opinions et ses idées en tenant compte du contexte (p. ex., circonstances de temps et de lieu), des destinataires (p. ex., personnes familières ou non), de la forme et des caractéristiques du discours (p. ex.</w:t>
            </w:r>
            <w:r>
              <w:rPr>
                <w:sz w:val="24"/>
                <w:szCs w:val="24"/>
              </w:rPr>
              <w:t>, explicatif, descriptif, incitatif) avec des moyens et des outils mis à sa disposition (p. ex., parole, chaîne parlée, indice non verbal, support visuel, technologie).</w:t>
            </w:r>
          </w:p>
          <w:p w:rsidR="00C67627" w:rsidRDefault="001A23F6">
            <w:pPr>
              <w:pStyle w:val="normal0"/>
              <w:rPr>
                <w:sz w:val="24"/>
                <w:szCs w:val="24"/>
              </w:rPr>
            </w:pPr>
            <w:r>
              <w:rPr>
                <w:sz w:val="24"/>
                <w:szCs w:val="24"/>
              </w:rPr>
              <w:t>C2.4 préparer (seul ou en groupe, avec ou sans technologies de l’information et de la c</w:t>
            </w:r>
            <w:r>
              <w:rPr>
                <w:sz w:val="24"/>
                <w:szCs w:val="24"/>
              </w:rPr>
              <w:t>ommunication [TIC]) diverses communications structurées selon une intention précise, en adaptant le discours au public ciblé (p. ex., présentation multimédia mettant en évidence les résultats d’une recherche, maquette d’emballage d’un produit destiné aux e</w:t>
            </w:r>
            <w:r>
              <w:rPr>
                <w:sz w:val="24"/>
                <w:szCs w:val="24"/>
              </w:rPr>
              <w:t>nfants).</w:t>
            </w:r>
          </w:p>
          <w:p w:rsidR="00C67627" w:rsidRDefault="00C67627">
            <w:pPr>
              <w:pStyle w:val="normal0"/>
              <w:rPr>
                <w:b/>
                <w:sz w:val="24"/>
                <w:szCs w:val="24"/>
              </w:rPr>
            </w:pPr>
          </w:p>
          <w:p w:rsidR="00C67627" w:rsidRDefault="001A23F6">
            <w:pPr>
              <w:pStyle w:val="normal0"/>
              <w:rPr>
                <w:sz w:val="24"/>
                <w:szCs w:val="24"/>
              </w:rPr>
            </w:pPr>
            <w:r>
              <w:rPr>
                <w:b/>
                <w:sz w:val="24"/>
                <w:szCs w:val="24"/>
              </w:rPr>
              <w:t>Écriture</w:t>
            </w:r>
          </w:p>
          <w:p w:rsidR="00C67627" w:rsidRDefault="001A23F6">
            <w:pPr>
              <w:pStyle w:val="normal0"/>
              <w:rPr>
                <w:sz w:val="24"/>
                <w:szCs w:val="24"/>
              </w:rPr>
            </w:pPr>
            <w:r>
              <w:rPr>
                <w:sz w:val="24"/>
                <w:szCs w:val="24"/>
              </w:rPr>
              <w:t>A4. publier et diffuser ses textes.</w:t>
            </w:r>
          </w:p>
          <w:p w:rsidR="00C67627" w:rsidRDefault="001A23F6">
            <w:pPr>
              <w:pStyle w:val="normal0"/>
              <w:rPr>
                <w:sz w:val="24"/>
                <w:szCs w:val="24"/>
              </w:rPr>
            </w:pPr>
            <w:r>
              <w:rPr>
                <w:sz w:val="24"/>
                <w:szCs w:val="24"/>
              </w:rPr>
              <w:t xml:space="preserve">C4.1 choisir un format d’écriture et un mode de présentation convenant à la forme de discours, au genre de texte et aux destinataires. </w:t>
            </w:r>
          </w:p>
          <w:p w:rsidR="00C67627" w:rsidRDefault="001A23F6">
            <w:pPr>
              <w:pStyle w:val="normal0"/>
              <w:rPr>
                <w:sz w:val="24"/>
                <w:szCs w:val="24"/>
              </w:rPr>
            </w:pPr>
            <w:r>
              <w:rPr>
                <w:sz w:val="24"/>
                <w:szCs w:val="24"/>
              </w:rPr>
              <w:t xml:space="preserve">C4.2 intégrer à ses textes des éléments visuels (p. ex., pour un </w:t>
            </w:r>
            <w:r>
              <w:rPr>
                <w:sz w:val="24"/>
                <w:szCs w:val="24"/>
              </w:rPr>
              <w:t>texte imprimé ou électronique : photo, image ou dessin original), des effets sonores ou des animations (p. ex., pour une présentation multimédia : bruitage, musique ou animation vidéo) .</w:t>
            </w:r>
          </w:p>
          <w:p w:rsidR="00C67627" w:rsidRDefault="00C67627">
            <w:pPr>
              <w:pStyle w:val="normal0"/>
              <w:rPr>
                <w:b/>
                <w:sz w:val="24"/>
                <w:szCs w:val="24"/>
              </w:rPr>
            </w:pPr>
          </w:p>
          <w:p w:rsidR="00C67627" w:rsidRDefault="001A23F6">
            <w:pPr>
              <w:pStyle w:val="normal0"/>
              <w:rPr>
                <w:b/>
                <w:sz w:val="24"/>
                <w:szCs w:val="24"/>
              </w:rPr>
            </w:pPr>
            <w:r>
              <w:rPr>
                <w:b/>
                <w:sz w:val="24"/>
                <w:szCs w:val="24"/>
              </w:rPr>
              <w:t>Art dramatique</w:t>
            </w:r>
          </w:p>
          <w:p w:rsidR="00C67627" w:rsidRDefault="001A23F6">
            <w:pPr>
              <w:pStyle w:val="normal0"/>
              <w:rPr>
                <w:sz w:val="24"/>
                <w:szCs w:val="24"/>
              </w:rPr>
            </w:pPr>
            <w:r>
              <w:rPr>
                <w:sz w:val="24"/>
                <w:szCs w:val="24"/>
              </w:rPr>
              <w:t>A1. réaliser diverses productions dramatiques en appl</w:t>
            </w:r>
            <w:r>
              <w:rPr>
                <w:sz w:val="24"/>
                <w:szCs w:val="24"/>
              </w:rPr>
              <w:t>iquant les fondements à l’étude et en suivant le processus de création artistique.</w:t>
            </w:r>
          </w:p>
          <w:p w:rsidR="00C67627" w:rsidRDefault="001A23F6">
            <w:pPr>
              <w:pStyle w:val="normal0"/>
              <w:rPr>
                <w:sz w:val="24"/>
                <w:szCs w:val="24"/>
              </w:rPr>
            </w:pPr>
            <w:r>
              <w:rPr>
                <w:sz w:val="24"/>
                <w:szCs w:val="24"/>
              </w:rPr>
              <w:t>C1.1 recourir au processus de création artistique pour réaliser diverses productions dramatiques.</w:t>
            </w:r>
          </w:p>
          <w:p w:rsidR="00C67627" w:rsidRDefault="001A23F6">
            <w:pPr>
              <w:pStyle w:val="normal0"/>
              <w:rPr>
                <w:sz w:val="24"/>
                <w:szCs w:val="24"/>
              </w:rPr>
            </w:pPr>
            <w:r>
              <w:rPr>
                <w:sz w:val="24"/>
                <w:szCs w:val="24"/>
              </w:rPr>
              <w:t>C1.3 jouer successivement différents personnages en adaptant sa voix, ses g</w:t>
            </w:r>
            <w:r>
              <w:rPr>
                <w:sz w:val="24"/>
                <w:szCs w:val="24"/>
              </w:rPr>
              <w:t>estes et le niveau de langue dans plusieurs situations dramatiques (p. ex., un enfant demande une permission à un parent, une sœur se dispute avec son frère, un avocat interroge un client).</w:t>
            </w:r>
          </w:p>
          <w:p w:rsidR="00C67627" w:rsidRDefault="00C67627">
            <w:pPr>
              <w:pStyle w:val="normal0"/>
              <w:rPr>
                <w:b/>
                <w:sz w:val="24"/>
                <w:szCs w:val="24"/>
              </w:rPr>
            </w:pPr>
          </w:p>
        </w:tc>
      </w:tr>
      <w:tr w:rsidR="00C67627">
        <w:tc>
          <w:tcPr>
            <w:tcW w:w="4675" w:type="dxa"/>
            <w:shd w:val="clear" w:color="auto" w:fill="DEEBF6"/>
          </w:tcPr>
          <w:p w:rsidR="00C67627" w:rsidRDefault="001A23F6">
            <w:pPr>
              <w:pStyle w:val="normal0"/>
              <w:rPr>
                <w:b/>
                <w:sz w:val="24"/>
                <w:szCs w:val="24"/>
              </w:rPr>
            </w:pPr>
            <w:r>
              <w:rPr>
                <w:b/>
                <w:sz w:val="24"/>
                <w:szCs w:val="24"/>
              </w:rPr>
              <w:t>Learning Goals:</w:t>
            </w:r>
          </w:p>
          <w:p w:rsidR="00C67627" w:rsidRDefault="001A23F6">
            <w:pPr>
              <w:pStyle w:val="normal0"/>
              <w:rPr>
                <w:sz w:val="24"/>
                <w:szCs w:val="24"/>
              </w:rPr>
            </w:pPr>
            <w:r>
              <w:rPr>
                <w:sz w:val="24"/>
                <w:szCs w:val="24"/>
              </w:rPr>
              <w:t xml:space="preserve">Créer une animation « stop-motion » d’une </w:t>
            </w:r>
            <w:r>
              <w:rPr>
                <w:sz w:val="24"/>
                <w:szCs w:val="24"/>
              </w:rPr>
              <w:lastRenderedPageBreak/>
              <w:t>scène de votre récit science-fiction.</w:t>
            </w:r>
          </w:p>
          <w:p w:rsidR="00C67627" w:rsidRDefault="00C67627">
            <w:pPr>
              <w:pStyle w:val="normal0"/>
              <w:rPr>
                <w:sz w:val="24"/>
                <w:szCs w:val="24"/>
              </w:rPr>
            </w:pPr>
          </w:p>
          <w:p w:rsidR="00C67627" w:rsidRDefault="00C67627">
            <w:pPr>
              <w:pStyle w:val="normal0"/>
              <w:rPr>
                <w:b/>
                <w:sz w:val="24"/>
                <w:szCs w:val="24"/>
              </w:rPr>
            </w:pPr>
          </w:p>
          <w:p w:rsidR="00C67627" w:rsidRDefault="00C67627">
            <w:pPr>
              <w:pStyle w:val="normal0"/>
              <w:rPr>
                <w:b/>
                <w:sz w:val="24"/>
                <w:szCs w:val="24"/>
              </w:rPr>
            </w:pPr>
          </w:p>
          <w:p w:rsidR="00C67627" w:rsidRDefault="00C67627">
            <w:pPr>
              <w:pStyle w:val="normal0"/>
              <w:rPr>
                <w:b/>
                <w:sz w:val="24"/>
                <w:szCs w:val="24"/>
              </w:rPr>
            </w:pPr>
          </w:p>
          <w:p w:rsidR="00C67627" w:rsidRDefault="00C67627">
            <w:pPr>
              <w:pStyle w:val="normal0"/>
              <w:rPr>
                <w:b/>
                <w:sz w:val="24"/>
                <w:szCs w:val="24"/>
              </w:rPr>
            </w:pPr>
          </w:p>
        </w:tc>
        <w:tc>
          <w:tcPr>
            <w:tcW w:w="4675" w:type="dxa"/>
            <w:shd w:val="clear" w:color="auto" w:fill="DEEBF6"/>
          </w:tcPr>
          <w:p w:rsidR="00C67627" w:rsidRDefault="001A23F6">
            <w:pPr>
              <w:pStyle w:val="normal0"/>
              <w:rPr>
                <w:b/>
                <w:sz w:val="24"/>
                <w:szCs w:val="24"/>
              </w:rPr>
            </w:pPr>
            <w:r>
              <w:rPr>
                <w:b/>
                <w:sz w:val="24"/>
                <w:szCs w:val="24"/>
              </w:rPr>
              <w:lastRenderedPageBreak/>
              <w:t xml:space="preserve">Success Criteria:  </w:t>
            </w:r>
          </w:p>
          <w:p w:rsidR="00C67627" w:rsidRDefault="001A23F6">
            <w:pPr>
              <w:pStyle w:val="normal0"/>
              <w:rPr>
                <w:sz w:val="24"/>
                <w:szCs w:val="24"/>
              </w:rPr>
            </w:pPr>
            <w:r>
              <w:rPr>
                <w:sz w:val="24"/>
                <w:szCs w:val="24"/>
              </w:rPr>
              <w:t>“We will be successful when…”</w:t>
            </w:r>
          </w:p>
          <w:p w:rsidR="00C67627" w:rsidRDefault="001A23F6">
            <w:pPr>
              <w:pStyle w:val="normal0"/>
              <w:rPr>
                <w:b/>
                <w:sz w:val="24"/>
                <w:szCs w:val="24"/>
              </w:rPr>
            </w:pPr>
            <w:r>
              <w:rPr>
                <w:b/>
                <w:sz w:val="24"/>
                <w:szCs w:val="24"/>
              </w:rPr>
              <w:lastRenderedPageBreak/>
              <w:t>- avoir une durée de 20-60 secondes</w:t>
            </w:r>
          </w:p>
          <w:p w:rsidR="00C67627" w:rsidRDefault="001A23F6">
            <w:pPr>
              <w:pStyle w:val="normal0"/>
              <w:rPr>
                <w:b/>
                <w:sz w:val="24"/>
                <w:szCs w:val="24"/>
              </w:rPr>
            </w:pPr>
            <w:r>
              <w:rPr>
                <w:b/>
                <w:sz w:val="24"/>
                <w:szCs w:val="24"/>
              </w:rPr>
              <w:t>- doit avoir des clips sonores (musique et/ou dialogue et/ou effets sonores</w:t>
            </w:r>
          </w:p>
          <w:p w:rsidR="00C67627" w:rsidRDefault="001A23F6">
            <w:pPr>
              <w:pStyle w:val="normal0"/>
              <w:rPr>
                <w:b/>
                <w:sz w:val="24"/>
                <w:szCs w:val="24"/>
              </w:rPr>
            </w:pPr>
            <w:r>
              <w:rPr>
                <w:b/>
                <w:sz w:val="24"/>
                <w:szCs w:val="24"/>
              </w:rPr>
              <w:t>- doit av</w:t>
            </w:r>
            <w:r>
              <w:rPr>
                <w:b/>
                <w:sz w:val="24"/>
                <w:szCs w:val="24"/>
              </w:rPr>
              <w:t>oir au moins une scène (arrière-plan)</w:t>
            </w:r>
          </w:p>
          <w:p w:rsidR="00C67627" w:rsidRDefault="001A23F6">
            <w:pPr>
              <w:pStyle w:val="normal0"/>
              <w:rPr>
                <w:b/>
                <w:sz w:val="24"/>
                <w:szCs w:val="24"/>
              </w:rPr>
            </w:pPr>
            <w:r>
              <w:rPr>
                <w:b/>
                <w:sz w:val="24"/>
                <w:szCs w:val="24"/>
              </w:rPr>
              <w:t>- doit inclure un titre (histoire) et un sous-titre (la scène de l’histoire représentée)</w:t>
            </w:r>
          </w:p>
          <w:p w:rsidR="00C67627" w:rsidRDefault="00C67627">
            <w:pPr>
              <w:pStyle w:val="normal0"/>
              <w:rPr>
                <w:b/>
                <w:sz w:val="24"/>
                <w:szCs w:val="24"/>
              </w:rPr>
            </w:pPr>
          </w:p>
          <w:p w:rsidR="00C67627" w:rsidRDefault="00C67627">
            <w:pPr>
              <w:pStyle w:val="normal0"/>
              <w:rPr>
                <w:b/>
                <w:sz w:val="24"/>
                <w:szCs w:val="24"/>
              </w:rPr>
            </w:pPr>
          </w:p>
        </w:tc>
      </w:tr>
      <w:tr w:rsidR="00C67627">
        <w:tc>
          <w:tcPr>
            <w:tcW w:w="9350" w:type="dxa"/>
            <w:gridSpan w:val="2"/>
            <w:shd w:val="clear" w:color="auto" w:fill="DEEBF6"/>
          </w:tcPr>
          <w:p w:rsidR="00C67627" w:rsidRDefault="001A23F6">
            <w:pPr>
              <w:pStyle w:val="normal0"/>
              <w:rPr>
                <w:b/>
                <w:sz w:val="24"/>
                <w:szCs w:val="24"/>
              </w:rPr>
            </w:pPr>
            <w:r>
              <w:rPr>
                <w:b/>
                <w:sz w:val="24"/>
                <w:szCs w:val="24"/>
              </w:rPr>
              <w:lastRenderedPageBreak/>
              <w:t>Lesson Overview:</w:t>
            </w:r>
          </w:p>
          <w:p w:rsidR="00C67627" w:rsidRDefault="001A23F6">
            <w:pPr>
              <w:pStyle w:val="normal0"/>
              <w:rPr>
                <w:sz w:val="24"/>
                <w:szCs w:val="24"/>
              </w:rPr>
            </w:pPr>
            <w:r>
              <w:rPr>
                <w:sz w:val="24"/>
                <w:szCs w:val="24"/>
              </w:rPr>
              <w:t>Les élèves crée une animation « stop-motion » du récit de science-fiction qu’ils ont déjà écrit.  M. Tétrault va nous appuyer avec l’utilisation des applications.  Les élèves pourront ajouter du son, de la musique et un arrière plan par la suite.</w:t>
            </w:r>
          </w:p>
          <w:p w:rsidR="00C67627" w:rsidRDefault="00C67627">
            <w:pPr>
              <w:pStyle w:val="normal0"/>
              <w:rPr>
                <w:sz w:val="24"/>
                <w:szCs w:val="24"/>
              </w:rPr>
            </w:pPr>
          </w:p>
        </w:tc>
      </w:tr>
      <w:tr w:rsidR="00C67627">
        <w:tc>
          <w:tcPr>
            <w:tcW w:w="9350" w:type="dxa"/>
            <w:gridSpan w:val="2"/>
            <w:shd w:val="clear" w:color="auto" w:fill="DEEBF6"/>
          </w:tcPr>
          <w:p w:rsidR="00C67627" w:rsidRDefault="001A23F6">
            <w:pPr>
              <w:pStyle w:val="normal0"/>
              <w:rPr>
                <w:b/>
                <w:sz w:val="24"/>
                <w:szCs w:val="24"/>
              </w:rPr>
            </w:pPr>
            <w:r>
              <w:rPr>
                <w:b/>
                <w:sz w:val="24"/>
                <w:szCs w:val="24"/>
              </w:rPr>
              <w:t xml:space="preserve">Materials and Technology:  </w:t>
            </w:r>
          </w:p>
          <w:p w:rsidR="00C67627" w:rsidRDefault="001A23F6">
            <w:pPr>
              <w:pStyle w:val="normal0"/>
              <w:rPr>
                <w:sz w:val="24"/>
                <w:szCs w:val="24"/>
              </w:rPr>
            </w:pPr>
            <w:r>
              <w:rPr>
                <w:sz w:val="24"/>
                <w:szCs w:val="24"/>
              </w:rPr>
              <w:t xml:space="preserve">- récit science fiction </w:t>
            </w:r>
          </w:p>
          <w:p w:rsidR="00C67627" w:rsidRDefault="001A23F6">
            <w:pPr>
              <w:pStyle w:val="normal0"/>
              <w:rPr>
                <w:sz w:val="24"/>
                <w:szCs w:val="24"/>
              </w:rPr>
            </w:pPr>
            <w:r>
              <w:rPr>
                <w:sz w:val="24"/>
                <w:szCs w:val="24"/>
              </w:rPr>
              <w:t xml:space="preserve">- chromebook </w:t>
            </w:r>
          </w:p>
          <w:p w:rsidR="00C67627" w:rsidRDefault="001A23F6">
            <w:pPr>
              <w:pStyle w:val="normal0"/>
              <w:rPr>
                <w:sz w:val="24"/>
                <w:szCs w:val="24"/>
              </w:rPr>
            </w:pPr>
            <w:r>
              <w:rPr>
                <w:sz w:val="24"/>
                <w:szCs w:val="24"/>
              </w:rPr>
              <w:t>- caméras hues</w:t>
            </w:r>
          </w:p>
          <w:p w:rsidR="00C67627" w:rsidRDefault="001A23F6">
            <w:pPr>
              <w:pStyle w:val="normal0"/>
              <w:rPr>
                <w:sz w:val="24"/>
                <w:szCs w:val="24"/>
              </w:rPr>
            </w:pPr>
            <w:r>
              <w:rPr>
                <w:sz w:val="24"/>
                <w:szCs w:val="24"/>
              </w:rPr>
              <w:t xml:space="preserve">- application </w:t>
            </w:r>
            <w:hyperlink r:id="rId10">
              <w:r>
                <w:rPr>
                  <w:color w:val="1155CC"/>
                  <w:sz w:val="24"/>
                  <w:szCs w:val="24"/>
                  <w:u w:val="single"/>
                </w:rPr>
                <w:t>St</w:t>
              </w:r>
              <w:r>
                <w:rPr>
                  <w:color w:val="1155CC"/>
                  <w:sz w:val="24"/>
                  <w:szCs w:val="24"/>
                  <w:u w:val="single"/>
                </w:rPr>
                <w:t>op Motion Animator</w:t>
              </w:r>
            </w:hyperlink>
          </w:p>
          <w:p w:rsidR="00C67627" w:rsidRDefault="001A23F6">
            <w:pPr>
              <w:pStyle w:val="normal0"/>
              <w:rPr>
                <w:sz w:val="24"/>
                <w:szCs w:val="24"/>
              </w:rPr>
            </w:pPr>
            <w:r>
              <w:rPr>
                <w:sz w:val="24"/>
                <w:szCs w:val="24"/>
              </w:rPr>
              <w:t>ou</w:t>
            </w:r>
          </w:p>
          <w:p w:rsidR="00C67627" w:rsidRDefault="001A23F6">
            <w:pPr>
              <w:pStyle w:val="normal0"/>
              <w:rPr>
                <w:sz w:val="24"/>
                <w:szCs w:val="24"/>
              </w:rPr>
            </w:pPr>
            <w:r>
              <w:rPr>
                <w:sz w:val="24"/>
                <w:szCs w:val="24"/>
              </w:rPr>
              <w:t>- ipad</w:t>
            </w:r>
          </w:p>
          <w:p w:rsidR="00C67627" w:rsidRDefault="001A23F6">
            <w:pPr>
              <w:pStyle w:val="normal0"/>
              <w:rPr>
                <w:sz w:val="24"/>
                <w:szCs w:val="24"/>
              </w:rPr>
            </w:pPr>
            <w:r>
              <w:rPr>
                <w:sz w:val="24"/>
                <w:szCs w:val="24"/>
              </w:rPr>
              <w:t xml:space="preserve">- </w:t>
            </w:r>
            <w:r>
              <w:rPr>
                <w:i/>
                <w:color w:val="222222"/>
                <w:sz w:val="24"/>
                <w:szCs w:val="24"/>
              </w:rPr>
              <w:t>Stikbot</w:t>
            </w:r>
          </w:p>
          <w:p w:rsidR="00C67627" w:rsidRDefault="00C67627">
            <w:pPr>
              <w:pStyle w:val="normal0"/>
              <w:rPr>
                <w:sz w:val="24"/>
                <w:szCs w:val="24"/>
              </w:rPr>
            </w:pPr>
          </w:p>
        </w:tc>
      </w:tr>
      <w:tr w:rsidR="00C67627">
        <w:tc>
          <w:tcPr>
            <w:tcW w:w="4675" w:type="dxa"/>
            <w:shd w:val="clear" w:color="auto" w:fill="DEEBF6"/>
          </w:tcPr>
          <w:p w:rsidR="00C67627" w:rsidRDefault="001A23F6">
            <w:pPr>
              <w:pStyle w:val="normal0"/>
              <w:rPr>
                <w:b/>
                <w:sz w:val="24"/>
                <w:szCs w:val="24"/>
              </w:rPr>
            </w:pPr>
            <w:r>
              <w:rPr>
                <w:b/>
                <w:sz w:val="24"/>
                <w:szCs w:val="24"/>
              </w:rPr>
              <w:t xml:space="preserve">Student Accommodations/Modifications:  </w:t>
            </w:r>
          </w:p>
          <w:p w:rsidR="00C67627" w:rsidRDefault="00C67627">
            <w:pPr>
              <w:pStyle w:val="normal0"/>
              <w:ind w:left="360"/>
              <w:rPr>
                <w:b/>
                <w:sz w:val="24"/>
                <w:szCs w:val="24"/>
              </w:rPr>
            </w:pPr>
          </w:p>
          <w:p w:rsidR="00C67627" w:rsidRDefault="00C67627">
            <w:pPr>
              <w:pStyle w:val="normal0"/>
              <w:ind w:left="360"/>
              <w:rPr>
                <w:b/>
                <w:sz w:val="24"/>
                <w:szCs w:val="24"/>
              </w:rPr>
            </w:pPr>
          </w:p>
          <w:p w:rsidR="00C67627" w:rsidRDefault="00C67627">
            <w:pPr>
              <w:pStyle w:val="normal0"/>
              <w:ind w:left="360"/>
              <w:rPr>
                <w:b/>
                <w:sz w:val="24"/>
                <w:szCs w:val="24"/>
              </w:rPr>
            </w:pPr>
          </w:p>
          <w:p w:rsidR="00C67627" w:rsidRDefault="00C67627">
            <w:pPr>
              <w:pStyle w:val="normal0"/>
              <w:ind w:left="360"/>
              <w:rPr>
                <w:b/>
                <w:sz w:val="24"/>
                <w:szCs w:val="24"/>
              </w:rPr>
            </w:pPr>
          </w:p>
          <w:p w:rsidR="00C67627" w:rsidRDefault="00C67627">
            <w:pPr>
              <w:pStyle w:val="normal0"/>
              <w:ind w:left="360"/>
              <w:rPr>
                <w:b/>
                <w:sz w:val="24"/>
                <w:szCs w:val="24"/>
              </w:rPr>
            </w:pPr>
          </w:p>
          <w:p w:rsidR="00C67627" w:rsidRDefault="00C67627">
            <w:pPr>
              <w:pStyle w:val="normal0"/>
              <w:ind w:left="360"/>
              <w:rPr>
                <w:b/>
                <w:sz w:val="24"/>
                <w:szCs w:val="24"/>
              </w:rPr>
            </w:pPr>
          </w:p>
          <w:p w:rsidR="00C67627" w:rsidRDefault="00C67627">
            <w:pPr>
              <w:pStyle w:val="normal0"/>
              <w:ind w:left="360"/>
              <w:rPr>
                <w:b/>
                <w:sz w:val="24"/>
                <w:szCs w:val="24"/>
              </w:rPr>
            </w:pPr>
          </w:p>
        </w:tc>
        <w:tc>
          <w:tcPr>
            <w:tcW w:w="4675" w:type="dxa"/>
            <w:shd w:val="clear" w:color="auto" w:fill="DEEBF6"/>
          </w:tcPr>
          <w:p w:rsidR="00C67627" w:rsidRDefault="001A23F6">
            <w:pPr>
              <w:pStyle w:val="normal0"/>
              <w:rPr>
                <w:b/>
                <w:sz w:val="24"/>
                <w:szCs w:val="24"/>
              </w:rPr>
            </w:pPr>
            <w:r>
              <w:rPr>
                <w:b/>
                <w:sz w:val="24"/>
                <w:szCs w:val="24"/>
              </w:rPr>
              <w:t>Lesson will be differentiated by:</w:t>
            </w:r>
          </w:p>
          <w:p w:rsidR="00C67627" w:rsidRDefault="001A23F6">
            <w:pPr>
              <w:pStyle w:val="normal0"/>
              <w:numPr>
                <w:ilvl w:val="0"/>
                <w:numId w:val="1"/>
              </w:numPr>
              <w:spacing w:line="259" w:lineRule="auto"/>
              <w:ind w:hanging="360"/>
              <w:contextualSpacing/>
              <w:rPr>
                <w:b/>
                <w:sz w:val="24"/>
                <w:szCs w:val="24"/>
              </w:rPr>
            </w:pPr>
            <w:r>
              <w:rPr>
                <w:b/>
                <w:sz w:val="24"/>
                <w:szCs w:val="24"/>
              </w:rPr>
              <w:t>Content, specifically:</w:t>
            </w:r>
          </w:p>
          <w:p w:rsidR="00C67627" w:rsidRDefault="001A23F6">
            <w:pPr>
              <w:pStyle w:val="normal0"/>
              <w:numPr>
                <w:ilvl w:val="0"/>
                <w:numId w:val="1"/>
              </w:numPr>
              <w:spacing w:line="259" w:lineRule="auto"/>
              <w:ind w:hanging="360"/>
              <w:contextualSpacing/>
              <w:rPr>
                <w:b/>
                <w:sz w:val="24"/>
                <w:szCs w:val="24"/>
              </w:rPr>
            </w:pPr>
            <w:r>
              <w:rPr>
                <w:b/>
                <w:sz w:val="24"/>
                <w:szCs w:val="24"/>
              </w:rPr>
              <w:t>Process, specifically:</w:t>
            </w:r>
          </w:p>
          <w:p w:rsidR="00C67627" w:rsidRDefault="001A23F6">
            <w:pPr>
              <w:pStyle w:val="normal0"/>
              <w:numPr>
                <w:ilvl w:val="0"/>
                <w:numId w:val="1"/>
              </w:numPr>
              <w:spacing w:line="259" w:lineRule="auto"/>
              <w:ind w:hanging="360"/>
              <w:contextualSpacing/>
              <w:rPr>
                <w:b/>
                <w:sz w:val="24"/>
                <w:szCs w:val="24"/>
              </w:rPr>
            </w:pPr>
            <w:r>
              <w:rPr>
                <w:b/>
                <w:sz w:val="24"/>
                <w:szCs w:val="24"/>
              </w:rPr>
              <w:t>Product, specifically:</w:t>
            </w:r>
          </w:p>
          <w:p w:rsidR="00C67627" w:rsidRDefault="001A23F6">
            <w:pPr>
              <w:pStyle w:val="normal0"/>
              <w:numPr>
                <w:ilvl w:val="0"/>
                <w:numId w:val="1"/>
              </w:numPr>
              <w:spacing w:after="160" w:line="259" w:lineRule="auto"/>
              <w:ind w:hanging="360"/>
              <w:contextualSpacing/>
              <w:rPr>
                <w:b/>
                <w:sz w:val="24"/>
                <w:szCs w:val="24"/>
              </w:rPr>
            </w:pPr>
            <w:r>
              <w:rPr>
                <w:b/>
                <w:sz w:val="24"/>
                <w:szCs w:val="24"/>
              </w:rPr>
              <w:t xml:space="preserve">Environment, specifically:  </w:t>
            </w:r>
          </w:p>
        </w:tc>
      </w:tr>
      <w:tr w:rsidR="00C67627">
        <w:tc>
          <w:tcPr>
            <w:tcW w:w="9350" w:type="dxa"/>
            <w:gridSpan w:val="2"/>
            <w:shd w:val="clear" w:color="auto" w:fill="9CC3E5"/>
          </w:tcPr>
          <w:p w:rsidR="00C67627" w:rsidRDefault="001A23F6">
            <w:pPr>
              <w:pStyle w:val="normal0"/>
              <w:rPr>
                <w:b/>
                <w:sz w:val="24"/>
                <w:szCs w:val="24"/>
              </w:rPr>
            </w:pPr>
            <w:r>
              <w:rPr>
                <w:b/>
                <w:sz w:val="24"/>
                <w:szCs w:val="24"/>
              </w:rPr>
              <w:t>MINDS ON:  Getting Started</w:t>
            </w:r>
          </w:p>
        </w:tc>
      </w:tr>
      <w:tr w:rsidR="00C67627">
        <w:tc>
          <w:tcPr>
            <w:tcW w:w="4675" w:type="dxa"/>
          </w:tcPr>
          <w:p w:rsidR="00C67627" w:rsidRDefault="001A23F6">
            <w:pPr>
              <w:pStyle w:val="normal0"/>
              <w:spacing w:before="120"/>
              <w:rPr>
                <w:sz w:val="24"/>
                <w:szCs w:val="24"/>
              </w:rPr>
            </w:pPr>
            <w:r>
              <w:rPr>
                <w:sz w:val="24"/>
                <w:szCs w:val="24"/>
              </w:rPr>
              <w:t xml:space="preserve">During this phase, the teacher may: </w:t>
            </w:r>
          </w:p>
          <w:p w:rsidR="00C67627" w:rsidRDefault="001A23F6">
            <w:pPr>
              <w:pStyle w:val="normal0"/>
              <w:rPr>
                <w:sz w:val="24"/>
                <w:szCs w:val="24"/>
              </w:rPr>
            </w:pPr>
            <w:r>
              <w:rPr>
                <w:sz w:val="24"/>
                <w:szCs w:val="24"/>
              </w:rPr>
              <w:t xml:space="preserve">• activate students’ prior knowledge; </w:t>
            </w:r>
          </w:p>
          <w:p w:rsidR="00C67627" w:rsidRDefault="001A23F6">
            <w:pPr>
              <w:pStyle w:val="normal0"/>
              <w:rPr>
                <w:sz w:val="24"/>
                <w:szCs w:val="24"/>
              </w:rPr>
            </w:pPr>
            <w:r>
              <w:rPr>
                <w:sz w:val="24"/>
                <w:szCs w:val="24"/>
              </w:rPr>
              <w:t xml:space="preserve">• engage students by posing thought-provoking questions; </w:t>
            </w:r>
          </w:p>
          <w:p w:rsidR="00C67627" w:rsidRDefault="001A23F6">
            <w:pPr>
              <w:pStyle w:val="normal0"/>
              <w:rPr>
                <w:sz w:val="24"/>
                <w:szCs w:val="24"/>
              </w:rPr>
            </w:pPr>
            <w:r>
              <w:rPr>
                <w:sz w:val="24"/>
                <w:szCs w:val="24"/>
              </w:rPr>
              <w:t xml:space="preserve">• gather diagnostic and/or formative assessment data through observation and questioning; </w:t>
            </w:r>
          </w:p>
          <w:p w:rsidR="00C67627" w:rsidRDefault="001A23F6">
            <w:pPr>
              <w:pStyle w:val="normal0"/>
              <w:rPr>
                <w:sz w:val="24"/>
                <w:szCs w:val="24"/>
              </w:rPr>
            </w:pPr>
            <w:r>
              <w:rPr>
                <w:sz w:val="24"/>
                <w:szCs w:val="24"/>
              </w:rPr>
              <w:t xml:space="preserve">• discuss and clarify the task(s). </w:t>
            </w:r>
          </w:p>
          <w:p w:rsidR="00C67627" w:rsidRDefault="00C67627">
            <w:pPr>
              <w:pStyle w:val="normal0"/>
              <w:rPr>
                <w:sz w:val="24"/>
                <w:szCs w:val="24"/>
              </w:rPr>
            </w:pPr>
          </w:p>
        </w:tc>
        <w:tc>
          <w:tcPr>
            <w:tcW w:w="4675" w:type="dxa"/>
          </w:tcPr>
          <w:p w:rsidR="00C67627" w:rsidRDefault="001A23F6">
            <w:pPr>
              <w:pStyle w:val="normal0"/>
              <w:spacing w:before="120"/>
              <w:rPr>
                <w:sz w:val="24"/>
                <w:szCs w:val="24"/>
              </w:rPr>
            </w:pPr>
            <w:r>
              <w:rPr>
                <w:sz w:val="24"/>
                <w:szCs w:val="24"/>
              </w:rPr>
              <w:lastRenderedPageBreak/>
              <w:t xml:space="preserve">During this phase, students may: </w:t>
            </w:r>
          </w:p>
          <w:p w:rsidR="00C67627" w:rsidRDefault="001A23F6">
            <w:pPr>
              <w:pStyle w:val="normal0"/>
              <w:rPr>
                <w:sz w:val="24"/>
                <w:szCs w:val="24"/>
              </w:rPr>
            </w:pPr>
            <w:r>
              <w:rPr>
                <w:sz w:val="24"/>
                <w:szCs w:val="24"/>
              </w:rPr>
              <w:t xml:space="preserve">• participate in discussions; </w:t>
            </w:r>
          </w:p>
          <w:p w:rsidR="00C67627" w:rsidRDefault="001A23F6">
            <w:pPr>
              <w:pStyle w:val="normal0"/>
              <w:rPr>
                <w:sz w:val="24"/>
                <w:szCs w:val="24"/>
              </w:rPr>
            </w:pPr>
            <w:r>
              <w:rPr>
                <w:sz w:val="24"/>
                <w:szCs w:val="24"/>
              </w:rPr>
              <w:t xml:space="preserve">• propose strategies; </w:t>
            </w:r>
          </w:p>
          <w:p w:rsidR="00C67627" w:rsidRDefault="001A23F6">
            <w:pPr>
              <w:pStyle w:val="normal0"/>
              <w:rPr>
                <w:sz w:val="24"/>
                <w:szCs w:val="24"/>
              </w:rPr>
            </w:pPr>
            <w:r>
              <w:rPr>
                <w:sz w:val="24"/>
                <w:szCs w:val="24"/>
              </w:rPr>
              <w:t xml:space="preserve">• question the teacher and their classmates; </w:t>
            </w:r>
          </w:p>
          <w:p w:rsidR="00C67627" w:rsidRDefault="001A23F6">
            <w:pPr>
              <w:pStyle w:val="normal0"/>
              <w:rPr>
                <w:sz w:val="24"/>
                <w:szCs w:val="24"/>
              </w:rPr>
            </w:pPr>
            <w:r>
              <w:rPr>
                <w:sz w:val="24"/>
                <w:szCs w:val="24"/>
              </w:rPr>
              <w:t xml:space="preserve">• make connections to and reflect on prior learning. </w:t>
            </w:r>
          </w:p>
          <w:p w:rsidR="00C67627" w:rsidRDefault="00C67627">
            <w:pPr>
              <w:pStyle w:val="normal0"/>
              <w:rPr>
                <w:b/>
                <w:sz w:val="24"/>
                <w:szCs w:val="24"/>
              </w:rPr>
            </w:pPr>
          </w:p>
        </w:tc>
      </w:tr>
      <w:tr w:rsidR="00C67627">
        <w:tc>
          <w:tcPr>
            <w:tcW w:w="9350" w:type="dxa"/>
            <w:gridSpan w:val="2"/>
            <w:shd w:val="clear" w:color="auto" w:fill="DEEBF6"/>
          </w:tcPr>
          <w:p w:rsidR="00C67627" w:rsidRDefault="001A23F6">
            <w:pPr>
              <w:pStyle w:val="normal0"/>
              <w:spacing w:before="120"/>
              <w:rPr>
                <w:sz w:val="24"/>
                <w:szCs w:val="24"/>
              </w:rPr>
            </w:pPr>
            <w:r>
              <w:rPr>
                <w:sz w:val="24"/>
                <w:szCs w:val="24"/>
              </w:rPr>
              <w:lastRenderedPageBreak/>
              <w:t>Describe how you will introdu</w:t>
            </w:r>
            <w:r>
              <w:rPr>
                <w:sz w:val="24"/>
                <w:szCs w:val="24"/>
              </w:rPr>
              <w:t xml:space="preserve">ce the learning activity to your students. What key questions will you ask? How will you gather diagnostic or formative data about the students’ current levels of understanding? How will students be grouped? How will materials be distributed? </w:t>
            </w:r>
          </w:p>
          <w:p w:rsidR="00C67627" w:rsidRDefault="00C67627">
            <w:pPr>
              <w:pStyle w:val="normal0"/>
              <w:rPr>
                <w:b/>
                <w:sz w:val="24"/>
                <w:szCs w:val="24"/>
              </w:rPr>
            </w:pPr>
          </w:p>
          <w:p w:rsidR="00C67627" w:rsidRDefault="001A23F6">
            <w:pPr>
              <w:pStyle w:val="normal0"/>
              <w:rPr>
                <w:b/>
                <w:sz w:val="24"/>
                <w:szCs w:val="24"/>
              </w:rPr>
            </w:pPr>
            <w:r>
              <w:rPr>
                <w:b/>
                <w:sz w:val="24"/>
                <w:szCs w:val="24"/>
              </w:rPr>
              <w:t>Lors de la rédaction des récits, la majorité des élèves étaient en groupes. Alors, ils vont l’animer ensemble. Pour ceux qui ne l’étaient pas, ils vont travailler à deux pour animer un récit, ensuite l’autre.</w:t>
            </w:r>
          </w:p>
          <w:p w:rsidR="00C67627" w:rsidRDefault="00C67627">
            <w:pPr>
              <w:pStyle w:val="normal0"/>
              <w:rPr>
                <w:b/>
                <w:sz w:val="24"/>
                <w:szCs w:val="24"/>
              </w:rPr>
            </w:pPr>
          </w:p>
          <w:p w:rsidR="00C67627" w:rsidRDefault="001A23F6">
            <w:pPr>
              <w:pStyle w:val="normal0"/>
              <w:rPr>
                <w:b/>
                <w:sz w:val="24"/>
                <w:szCs w:val="24"/>
              </w:rPr>
            </w:pPr>
            <w:r>
              <w:rPr>
                <w:b/>
                <w:sz w:val="24"/>
                <w:szCs w:val="24"/>
              </w:rPr>
              <w:t>Il y aura un Chromebook par dyade, ainsi qu’un</w:t>
            </w:r>
            <w:r>
              <w:rPr>
                <w:b/>
                <w:sz w:val="24"/>
                <w:szCs w:val="24"/>
              </w:rPr>
              <w:t xml:space="preserve">e caméra hue.  Ou, iPad dépendant de ce qu’on décide d’utiliser.  </w:t>
            </w:r>
          </w:p>
          <w:p w:rsidR="00C67627" w:rsidRDefault="00C67627">
            <w:pPr>
              <w:pStyle w:val="normal0"/>
              <w:rPr>
                <w:b/>
                <w:sz w:val="24"/>
                <w:szCs w:val="24"/>
              </w:rPr>
            </w:pPr>
          </w:p>
          <w:p w:rsidR="00C67627" w:rsidRDefault="001A23F6">
            <w:pPr>
              <w:pStyle w:val="normal0"/>
              <w:rPr>
                <w:b/>
                <w:sz w:val="24"/>
                <w:szCs w:val="24"/>
              </w:rPr>
            </w:pPr>
            <w:r>
              <w:rPr>
                <w:b/>
                <w:sz w:val="24"/>
                <w:szCs w:val="24"/>
              </w:rPr>
              <w:t>Nous allons utiliser Google Keep pour garder les traces ensemble (photos, entrevues avec élèves et notes de discussions).</w:t>
            </w:r>
          </w:p>
          <w:p w:rsidR="00C67627" w:rsidRDefault="00C67627">
            <w:pPr>
              <w:pStyle w:val="normal0"/>
              <w:rPr>
                <w:b/>
                <w:sz w:val="24"/>
                <w:szCs w:val="24"/>
              </w:rPr>
            </w:pPr>
          </w:p>
        </w:tc>
      </w:tr>
      <w:tr w:rsidR="00C67627">
        <w:tc>
          <w:tcPr>
            <w:tcW w:w="9350" w:type="dxa"/>
            <w:gridSpan w:val="2"/>
            <w:shd w:val="clear" w:color="auto" w:fill="9CC3E5"/>
          </w:tcPr>
          <w:p w:rsidR="00C67627" w:rsidRDefault="001A23F6">
            <w:pPr>
              <w:pStyle w:val="normal0"/>
              <w:rPr>
                <w:b/>
                <w:sz w:val="24"/>
                <w:szCs w:val="24"/>
              </w:rPr>
            </w:pPr>
            <w:r>
              <w:rPr>
                <w:b/>
                <w:sz w:val="24"/>
                <w:szCs w:val="24"/>
              </w:rPr>
              <w:t>ACTION:  Working on it</w:t>
            </w:r>
          </w:p>
        </w:tc>
      </w:tr>
      <w:tr w:rsidR="00C67627">
        <w:tc>
          <w:tcPr>
            <w:tcW w:w="4675" w:type="dxa"/>
          </w:tcPr>
          <w:p w:rsidR="00C67627" w:rsidRDefault="001A23F6">
            <w:pPr>
              <w:pStyle w:val="normal0"/>
              <w:spacing w:before="120"/>
              <w:rPr>
                <w:sz w:val="24"/>
                <w:szCs w:val="24"/>
              </w:rPr>
            </w:pPr>
            <w:r>
              <w:rPr>
                <w:sz w:val="24"/>
                <w:szCs w:val="24"/>
              </w:rPr>
              <w:t xml:space="preserve">During this phase, the teacher may: </w:t>
            </w:r>
          </w:p>
          <w:p w:rsidR="00C67627" w:rsidRDefault="001A23F6">
            <w:pPr>
              <w:pStyle w:val="normal0"/>
              <w:rPr>
                <w:sz w:val="24"/>
                <w:szCs w:val="24"/>
              </w:rPr>
            </w:pPr>
            <w:r>
              <w:rPr>
                <w:sz w:val="24"/>
                <w:szCs w:val="24"/>
              </w:rPr>
              <w:t xml:space="preserve">• ask probing questions; </w:t>
            </w:r>
          </w:p>
          <w:p w:rsidR="00C67627" w:rsidRDefault="001A23F6">
            <w:pPr>
              <w:pStyle w:val="normal0"/>
              <w:rPr>
                <w:sz w:val="24"/>
                <w:szCs w:val="24"/>
              </w:rPr>
            </w:pPr>
            <w:r>
              <w:rPr>
                <w:sz w:val="24"/>
                <w:szCs w:val="24"/>
              </w:rPr>
              <w:t xml:space="preserve">• clarify misconceptions, as needed, by redirecting students through questioning; </w:t>
            </w:r>
          </w:p>
          <w:p w:rsidR="00C67627" w:rsidRDefault="001A23F6">
            <w:pPr>
              <w:pStyle w:val="normal0"/>
              <w:rPr>
                <w:sz w:val="24"/>
                <w:szCs w:val="24"/>
              </w:rPr>
            </w:pPr>
            <w:r>
              <w:rPr>
                <w:sz w:val="24"/>
                <w:szCs w:val="24"/>
              </w:rPr>
              <w:t xml:space="preserve">• answer students’ questions (but avoid providing a solution to the problem); </w:t>
            </w:r>
          </w:p>
          <w:p w:rsidR="00C67627" w:rsidRDefault="001A23F6">
            <w:pPr>
              <w:pStyle w:val="normal0"/>
              <w:rPr>
                <w:sz w:val="24"/>
                <w:szCs w:val="24"/>
              </w:rPr>
            </w:pPr>
            <w:r>
              <w:rPr>
                <w:sz w:val="24"/>
                <w:szCs w:val="24"/>
              </w:rPr>
              <w:t xml:space="preserve">• observe and assess; </w:t>
            </w:r>
          </w:p>
          <w:p w:rsidR="00C67627" w:rsidRDefault="001A23F6">
            <w:pPr>
              <w:pStyle w:val="normal0"/>
              <w:rPr>
                <w:sz w:val="24"/>
                <w:szCs w:val="24"/>
              </w:rPr>
            </w:pPr>
            <w:r>
              <w:rPr>
                <w:sz w:val="24"/>
                <w:szCs w:val="24"/>
              </w:rPr>
              <w:t>• encourage students to represent their think</w:t>
            </w:r>
            <w:r>
              <w:rPr>
                <w:sz w:val="24"/>
                <w:szCs w:val="24"/>
              </w:rPr>
              <w:t xml:space="preserve">ing concretely and/or pictorially; </w:t>
            </w:r>
          </w:p>
          <w:p w:rsidR="00C67627" w:rsidRDefault="001A23F6">
            <w:pPr>
              <w:pStyle w:val="normal0"/>
              <w:rPr>
                <w:sz w:val="24"/>
                <w:szCs w:val="24"/>
              </w:rPr>
            </w:pPr>
            <w:r>
              <w:rPr>
                <w:sz w:val="24"/>
                <w:szCs w:val="24"/>
              </w:rPr>
              <w:t>• encourage students to clarify ideas and to pose questions to other students.</w:t>
            </w:r>
          </w:p>
          <w:p w:rsidR="00C67627" w:rsidRDefault="00C67627">
            <w:pPr>
              <w:pStyle w:val="normal0"/>
              <w:rPr>
                <w:sz w:val="24"/>
                <w:szCs w:val="24"/>
              </w:rPr>
            </w:pPr>
          </w:p>
        </w:tc>
        <w:tc>
          <w:tcPr>
            <w:tcW w:w="4675" w:type="dxa"/>
          </w:tcPr>
          <w:p w:rsidR="00C67627" w:rsidRDefault="001A23F6">
            <w:pPr>
              <w:pStyle w:val="normal0"/>
              <w:spacing w:before="120"/>
              <w:rPr>
                <w:sz w:val="24"/>
                <w:szCs w:val="24"/>
              </w:rPr>
            </w:pPr>
            <w:r>
              <w:rPr>
                <w:sz w:val="24"/>
                <w:szCs w:val="24"/>
              </w:rPr>
              <w:t xml:space="preserve">During this phase, students may: </w:t>
            </w:r>
          </w:p>
          <w:p w:rsidR="00C67627" w:rsidRDefault="001A23F6">
            <w:pPr>
              <w:pStyle w:val="normal0"/>
              <w:rPr>
                <w:sz w:val="24"/>
                <w:szCs w:val="24"/>
              </w:rPr>
            </w:pPr>
            <w:r>
              <w:rPr>
                <w:sz w:val="24"/>
                <w:szCs w:val="24"/>
              </w:rPr>
              <w:t xml:space="preserve">• represent their thinking (using numbers, pictures, words, manipulatives, actions, etc.); </w:t>
            </w:r>
          </w:p>
          <w:p w:rsidR="00C67627" w:rsidRDefault="001A23F6">
            <w:pPr>
              <w:pStyle w:val="normal0"/>
              <w:rPr>
                <w:sz w:val="24"/>
                <w:szCs w:val="24"/>
              </w:rPr>
            </w:pPr>
            <w:r>
              <w:rPr>
                <w:sz w:val="24"/>
                <w:szCs w:val="24"/>
              </w:rPr>
              <w:t xml:space="preserve">• participate actively in whole group, small group, or independent settings; </w:t>
            </w:r>
          </w:p>
          <w:p w:rsidR="00C67627" w:rsidRDefault="001A23F6">
            <w:pPr>
              <w:pStyle w:val="normal0"/>
              <w:rPr>
                <w:sz w:val="24"/>
                <w:szCs w:val="24"/>
              </w:rPr>
            </w:pPr>
            <w:r>
              <w:rPr>
                <w:sz w:val="24"/>
                <w:szCs w:val="24"/>
              </w:rPr>
              <w:t xml:space="preserve">• explain their thinking to the teacher and their classmates; </w:t>
            </w:r>
          </w:p>
          <w:p w:rsidR="00C67627" w:rsidRDefault="001A23F6">
            <w:pPr>
              <w:pStyle w:val="normal0"/>
              <w:rPr>
                <w:sz w:val="24"/>
                <w:szCs w:val="24"/>
              </w:rPr>
            </w:pPr>
            <w:r>
              <w:rPr>
                <w:sz w:val="24"/>
                <w:szCs w:val="24"/>
              </w:rPr>
              <w:t xml:space="preserve">• explore and develop strategies and concepts. </w:t>
            </w:r>
          </w:p>
        </w:tc>
      </w:tr>
      <w:tr w:rsidR="00C67627">
        <w:tc>
          <w:tcPr>
            <w:tcW w:w="9350" w:type="dxa"/>
            <w:gridSpan w:val="2"/>
            <w:shd w:val="clear" w:color="auto" w:fill="DEEBF6"/>
          </w:tcPr>
          <w:p w:rsidR="00C67627" w:rsidRDefault="001A23F6">
            <w:pPr>
              <w:pStyle w:val="normal0"/>
              <w:spacing w:before="120"/>
              <w:rPr>
                <w:sz w:val="24"/>
                <w:szCs w:val="24"/>
              </w:rPr>
            </w:pPr>
            <w:r>
              <w:rPr>
                <w:sz w:val="24"/>
                <w:szCs w:val="24"/>
              </w:rPr>
              <w:t xml:space="preserve">Describe the task(s) in which your students will be engaged. What </w:t>
            </w:r>
            <w:r>
              <w:rPr>
                <w:sz w:val="24"/>
                <w:szCs w:val="24"/>
              </w:rPr>
              <w:t xml:space="preserve">misconceptions or difficulties do you think they might experience? How will they demonstrate their understanding of the concept? How will you gather your assessment data (e.g., checklist, anecdotal records)? What extension activities will you provide? </w:t>
            </w:r>
          </w:p>
          <w:p w:rsidR="00C67627" w:rsidRDefault="00C67627">
            <w:pPr>
              <w:pStyle w:val="normal0"/>
              <w:rPr>
                <w:b/>
                <w:sz w:val="24"/>
                <w:szCs w:val="24"/>
              </w:rPr>
            </w:pPr>
          </w:p>
          <w:p w:rsidR="00C67627" w:rsidRDefault="001A23F6">
            <w:pPr>
              <w:pStyle w:val="normal0"/>
              <w:rPr>
                <w:b/>
                <w:sz w:val="24"/>
                <w:szCs w:val="24"/>
              </w:rPr>
            </w:pPr>
            <w:r>
              <w:rPr>
                <w:b/>
                <w:sz w:val="24"/>
                <w:szCs w:val="24"/>
              </w:rPr>
              <w:t>L’</w:t>
            </w:r>
            <w:r>
              <w:rPr>
                <w:b/>
                <w:sz w:val="24"/>
                <w:szCs w:val="24"/>
              </w:rPr>
              <w:t>animation « stop-motion » peut être stressant si l’objet bouge entre photos ou s’il n’y a pas un continue entre les photos (disons, s’il manque une étape dans l’histoire.)</w:t>
            </w:r>
          </w:p>
          <w:p w:rsidR="00C67627" w:rsidRDefault="001A23F6">
            <w:pPr>
              <w:pStyle w:val="normal0"/>
              <w:rPr>
                <w:b/>
                <w:sz w:val="24"/>
                <w:szCs w:val="24"/>
              </w:rPr>
            </w:pPr>
            <w:r>
              <w:rPr>
                <w:b/>
                <w:sz w:val="24"/>
                <w:szCs w:val="24"/>
              </w:rPr>
              <w:t>Les élèves utilisent leurs propres récit pour faire l’animation, alors, ce sont leur</w:t>
            </w:r>
            <w:r>
              <w:rPr>
                <w:b/>
                <w:sz w:val="24"/>
                <w:szCs w:val="24"/>
              </w:rPr>
              <w:t>s propres idées qu’ils prennent de leur imagination!</w:t>
            </w:r>
          </w:p>
          <w:p w:rsidR="00C67627" w:rsidRDefault="00C67627">
            <w:pPr>
              <w:pStyle w:val="normal0"/>
              <w:rPr>
                <w:b/>
                <w:sz w:val="24"/>
                <w:szCs w:val="24"/>
              </w:rPr>
            </w:pPr>
          </w:p>
          <w:p w:rsidR="00C67627" w:rsidRDefault="001A23F6">
            <w:pPr>
              <w:pStyle w:val="normal0"/>
              <w:rPr>
                <w:b/>
                <w:sz w:val="24"/>
                <w:szCs w:val="24"/>
              </w:rPr>
            </w:pPr>
            <w:r>
              <w:rPr>
                <w:b/>
                <w:sz w:val="24"/>
                <w:szCs w:val="24"/>
              </w:rPr>
              <w:t>Pour garder les traces des élèves, nous allons prendre des photos, poser des questions aux élèves, et garder des notes dans Google Keep.</w:t>
            </w:r>
          </w:p>
          <w:p w:rsidR="00C67627" w:rsidRDefault="00C67627">
            <w:pPr>
              <w:pStyle w:val="normal0"/>
              <w:rPr>
                <w:b/>
                <w:sz w:val="24"/>
                <w:szCs w:val="24"/>
              </w:rPr>
            </w:pPr>
          </w:p>
          <w:p w:rsidR="00C67627" w:rsidRDefault="00C67627">
            <w:pPr>
              <w:pStyle w:val="normal0"/>
              <w:rPr>
                <w:b/>
                <w:sz w:val="24"/>
                <w:szCs w:val="24"/>
              </w:rPr>
            </w:pPr>
          </w:p>
        </w:tc>
      </w:tr>
      <w:tr w:rsidR="00C67627">
        <w:tc>
          <w:tcPr>
            <w:tcW w:w="9350" w:type="dxa"/>
            <w:gridSpan w:val="2"/>
            <w:shd w:val="clear" w:color="auto" w:fill="9CC3E5"/>
          </w:tcPr>
          <w:p w:rsidR="00C67627" w:rsidRDefault="001A23F6">
            <w:pPr>
              <w:pStyle w:val="normal0"/>
              <w:rPr>
                <w:b/>
                <w:sz w:val="24"/>
                <w:szCs w:val="24"/>
              </w:rPr>
            </w:pPr>
            <w:r>
              <w:rPr>
                <w:b/>
                <w:sz w:val="24"/>
                <w:szCs w:val="24"/>
              </w:rPr>
              <w:lastRenderedPageBreak/>
              <w:t>CONSOLIDATION:  Reflecting and Connecting</w:t>
            </w:r>
          </w:p>
        </w:tc>
      </w:tr>
      <w:tr w:rsidR="00C67627">
        <w:trPr>
          <w:trHeight w:val="480"/>
        </w:trPr>
        <w:tc>
          <w:tcPr>
            <w:tcW w:w="4675" w:type="dxa"/>
          </w:tcPr>
          <w:p w:rsidR="00C67627" w:rsidRDefault="001A23F6">
            <w:pPr>
              <w:pStyle w:val="normal0"/>
              <w:spacing w:before="120"/>
              <w:rPr>
                <w:sz w:val="24"/>
                <w:szCs w:val="24"/>
              </w:rPr>
            </w:pPr>
            <w:r>
              <w:rPr>
                <w:sz w:val="24"/>
                <w:szCs w:val="24"/>
              </w:rPr>
              <w:t xml:space="preserve">During this phase, the teacher may: </w:t>
            </w:r>
          </w:p>
          <w:p w:rsidR="00C67627" w:rsidRDefault="001A23F6">
            <w:pPr>
              <w:pStyle w:val="normal0"/>
              <w:rPr>
                <w:sz w:val="24"/>
                <w:szCs w:val="24"/>
              </w:rPr>
            </w:pPr>
            <w:r>
              <w:rPr>
                <w:sz w:val="24"/>
                <w:szCs w:val="24"/>
              </w:rPr>
              <w:t xml:space="preserve">• bring students back together to share and analyse strategies; </w:t>
            </w:r>
          </w:p>
          <w:p w:rsidR="00C67627" w:rsidRDefault="001A23F6">
            <w:pPr>
              <w:pStyle w:val="normal0"/>
              <w:rPr>
                <w:sz w:val="24"/>
                <w:szCs w:val="24"/>
              </w:rPr>
            </w:pPr>
            <w:r>
              <w:rPr>
                <w:sz w:val="24"/>
                <w:szCs w:val="24"/>
              </w:rPr>
              <w:t xml:space="preserve">• encourage students to explain a variety of learning strategies; </w:t>
            </w:r>
          </w:p>
          <w:p w:rsidR="00C67627" w:rsidRDefault="001A23F6">
            <w:pPr>
              <w:pStyle w:val="normal0"/>
              <w:rPr>
                <w:sz w:val="24"/>
                <w:szCs w:val="24"/>
              </w:rPr>
            </w:pPr>
            <w:r>
              <w:rPr>
                <w:sz w:val="24"/>
                <w:szCs w:val="24"/>
              </w:rPr>
              <w:t xml:space="preserve">• ask students to defend their procedures and justify their answers; </w:t>
            </w:r>
          </w:p>
          <w:p w:rsidR="00C67627" w:rsidRDefault="001A23F6">
            <w:pPr>
              <w:pStyle w:val="normal0"/>
              <w:rPr>
                <w:sz w:val="24"/>
                <w:szCs w:val="24"/>
              </w:rPr>
            </w:pPr>
            <w:r>
              <w:rPr>
                <w:sz w:val="24"/>
                <w:szCs w:val="24"/>
              </w:rPr>
              <w:t>• clarify misunde</w:t>
            </w:r>
            <w:r>
              <w:rPr>
                <w:sz w:val="24"/>
                <w:szCs w:val="24"/>
              </w:rPr>
              <w:t xml:space="preserve">rstandings; </w:t>
            </w:r>
          </w:p>
          <w:p w:rsidR="00C67627" w:rsidRDefault="001A23F6">
            <w:pPr>
              <w:pStyle w:val="normal0"/>
              <w:rPr>
                <w:sz w:val="24"/>
                <w:szCs w:val="24"/>
              </w:rPr>
            </w:pPr>
            <w:r>
              <w:rPr>
                <w:sz w:val="24"/>
                <w:szCs w:val="24"/>
              </w:rPr>
              <w:t xml:space="preserve">• relate strategies and solutions to similar types of problems in order to help students generalize concepts; </w:t>
            </w:r>
          </w:p>
          <w:p w:rsidR="00C67627" w:rsidRDefault="001A23F6">
            <w:pPr>
              <w:pStyle w:val="normal0"/>
              <w:rPr>
                <w:sz w:val="24"/>
                <w:szCs w:val="24"/>
              </w:rPr>
            </w:pPr>
            <w:r>
              <w:rPr>
                <w:sz w:val="24"/>
                <w:szCs w:val="24"/>
              </w:rPr>
              <w:t xml:space="preserve">• summarize the discussion and emphasize key points or concepts. </w:t>
            </w:r>
          </w:p>
          <w:p w:rsidR="00C67627" w:rsidRDefault="00C67627">
            <w:pPr>
              <w:pStyle w:val="normal0"/>
              <w:rPr>
                <w:b/>
                <w:sz w:val="24"/>
                <w:szCs w:val="24"/>
              </w:rPr>
            </w:pPr>
          </w:p>
        </w:tc>
        <w:tc>
          <w:tcPr>
            <w:tcW w:w="4675" w:type="dxa"/>
          </w:tcPr>
          <w:p w:rsidR="00C67627" w:rsidRDefault="001A23F6">
            <w:pPr>
              <w:pStyle w:val="normal0"/>
              <w:spacing w:before="120"/>
              <w:rPr>
                <w:sz w:val="24"/>
                <w:szCs w:val="24"/>
              </w:rPr>
            </w:pPr>
            <w:r>
              <w:rPr>
                <w:sz w:val="24"/>
                <w:szCs w:val="24"/>
              </w:rPr>
              <w:t xml:space="preserve">During this phase, students may: </w:t>
            </w:r>
          </w:p>
          <w:p w:rsidR="00C67627" w:rsidRDefault="001A23F6">
            <w:pPr>
              <w:pStyle w:val="normal0"/>
              <w:rPr>
                <w:sz w:val="24"/>
                <w:szCs w:val="24"/>
              </w:rPr>
            </w:pPr>
            <w:r>
              <w:rPr>
                <w:sz w:val="24"/>
                <w:szCs w:val="24"/>
              </w:rPr>
              <w:t xml:space="preserve">• share their findings; </w:t>
            </w:r>
          </w:p>
          <w:p w:rsidR="00C67627" w:rsidRDefault="001A23F6">
            <w:pPr>
              <w:pStyle w:val="normal0"/>
              <w:rPr>
                <w:sz w:val="24"/>
                <w:szCs w:val="24"/>
              </w:rPr>
            </w:pPr>
            <w:r>
              <w:rPr>
                <w:sz w:val="24"/>
                <w:szCs w:val="24"/>
              </w:rPr>
              <w:t xml:space="preserve">• use a variety of concrete, pictorial, and numerical representations to demonstrate their understandings; </w:t>
            </w:r>
          </w:p>
          <w:p w:rsidR="00C67627" w:rsidRDefault="001A23F6">
            <w:pPr>
              <w:pStyle w:val="normal0"/>
              <w:rPr>
                <w:sz w:val="24"/>
                <w:szCs w:val="24"/>
              </w:rPr>
            </w:pPr>
            <w:r>
              <w:rPr>
                <w:sz w:val="24"/>
                <w:szCs w:val="24"/>
              </w:rPr>
              <w:t xml:space="preserve">• justify and explain their thinking; </w:t>
            </w:r>
          </w:p>
          <w:p w:rsidR="00C67627" w:rsidRDefault="001A23F6">
            <w:pPr>
              <w:pStyle w:val="normal0"/>
              <w:rPr>
                <w:sz w:val="24"/>
                <w:szCs w:val="24"/>
              </w:rPr>
            </w:pPr>
            <w:r>
              <w:rPr>
                <w:sz w:val="24"/>
                <w:szCs w:val="24"/>
              </w:rPr>
              <w:t>• reflect on their learning.</w:t>
            </w:r>
          </w:p>
          <w:p w:rsidR="00C67627" w:rsidRDefault="00C67627">
            <w:pPr>
              <w:pStyle w:val="normal0"/>
              <w:rPr>
                <w:b/>
                <w:sz w:val="24"/>
                <w:szCs w:val="24"/>
              </w:rPr>
            </w:pPr>
          </w:p>
        </w:tc>
      </w:tr>
      <w:tr w:rsidR="00C67627">
        <w:tc>
          <w:tcPr>
            <w:tcW w:w="9350" w:type="dxa"/>
            <w:gridSpan w:val="2"/>
            <w:shd w:val="clear" w:color="auto" w:fill="DEEBF6"/>
          </w:tcPr>
          <w:p w:rsidR="00C67627" w:rsidRDefault="001A23F6">
            <w:pPr>
              <w:pStyle w:val="normal0"/>
              <w:spacing w:before="120"/>
              <w:rPr>
                <w:sz w:val="24"/>
                <w:szCs w:val="24"/>
              </w:rPr>
            </w:pPr>
            <w:r>
              <w:rPr>
                <w:sz w:val="24"/>
                <w:szCs w:val="24"/>
              </w:rPr>
              <w:t>How will you select the individual students or groups of students who are to s</w:t>
            </w:r>
            <w:r>
              <w:rPr>
                <w:sz w:val="24"/>
                <w:szCs w:val="24"/>
              </w:rPr>
              <w:t xml:space="preserve">hare their work with the class (i.e., to demonstrate a variety of strategies, to show different types of representations, to illustrate a key concept)? What key questions will you ask during the debriefing? </w:t>
            </w:r>
          </w:p>
          <w:p w:rsidR="00C67627" w:rsidRDefault="00C67627">
            <w:pPr>
              <w:pStyle w:val="normal0"/>
              <w:spacing w:before="120"/>
              <w:rPr>
                <w:sz w:val="24"/>
                <w:szCs w:val="24"/>
              </w:rPr>
            </w:pPr>
          </w:p>
          <w:p w:rsidR="00C67627" w:rsidRDefault="001A23F6">
            <w:pPr>
              <w:pStyle w:val="normal0"/>
              <w:spacing w:before="120"/>
              <w:rPr>
                <w:b/>
                <w:sz w:val="24"/>
                <w:szCs w:val="24"/>
              </w:rPr>
            </w:pPr>
            <w:r>
              <w:rPr>
                <w:b/>
                <w:sz w:val="24"/>
                <w:szCs w:val="24"/>
              </w:rPr>
              <w:t>On pourra regarder les vidéos en classe et, par la suite, les élèves pourraient expliquer leurs difficultés ou succès pendant la création de l’animation à la classe.</w:t>
            </w:r>
          </w:p>
          <w:p w:rsidR="00C67627" w:rsidRDefault="00C67627">
            <w:pPr>
              <w:pStyle w:val="normal0"/>
              <w:spacing w:before="120"/>
              <w:rPr>
                <w:b/>
                <w:sz w:val="24"/>
                <w:szCs w:val="24"/>
              </w:rPr>
            </w:pPr>
          </w:p>
          <w:p w:rsidR="00C67627" w:rsidRDefault="001A23F6">
            <w:pPr>
              <w:pStyle w:val="normal0"/>
              <w:spacing w:before="120"/>
              <w:rPr>
                <w:b/>
                <w:sz w:val="24"/>
                <w:szCs w:val="24"/>
              </w:rPr>
            </w:pPr>
            <w:r>
              <w:rPr>
                <w:b/>
                <w:sz w:val="24"/>
                <w:szCs w:val="24"/>
              </w:rPr>
              <w:t xml:space="preserve">On pourra demander des questions de clarification s’il y a une partie de l’animation qui </w:t>
            </w:r>
            <w:r>
              <w:rPr>
                <w:b/>
                <w:sz w:val="24"/>
                <w:szCs w:val="24"/>
              </w:rPr>
              <w:t>n’est pas claire.</w:t>
            </w:r>
          </w:p>
          <w:p w:rsidR="00C67627" w:rsidRDefault="00C67627">
            <w:pPr>
              <w:pStyle w:val="normal0"/>
              <w:rPr>
                <w:b/>
                <w:sz w:val="24"/>
                <w:szCs w:val="24"/>
              </w:rPr>
            </w:pPr>
          </w:p>
        </w:tc>
      </w:tr>
    </w:tbl>
    <w:p w:rsidR="00C67627" w:rsidRDefault="00C67627">
      <w:pPr>
        <w:pStyle w:val="normal0"/>
        <w:rPr>
          <w:sz w:val="24"/>
          <w:szCs w:val="24"/>
        </w:rPr>
      </w:pPr>
    </w:p>
    <w:sectPr w:rsidR="00C67627">
      <w:headerReference w:type="default" r:id="rId11"/>
      <w:foot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A23F6">
      <w:pPr>
        <w:spacing w:after="0" w:line="240" w:lineRule="auto"/>
      </w:pPr>
      <w:r>
        <w:separator/>
      </w:r>
    </w:p>
  </w:endnote>
  <w:endnote w:type="continuationSeparator" w:id="0">
    <w:p w:rsidR="00000000" w:rsidRDefault="001A2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27" w:rsidRDefault="001A23F6">
    <w:pPr>
      <w:pStyle w:val="normal0"/>
      <w:tabs>
        <w:tab w:val="center" w:pos="4680"/>
        <w:tab w:val="right" w:pos="9360"/>
      </w:tabs>
      <w:spacing w:after="0" w:line="240" w:lineRule="auto"/>
    </w:pPr>
    <w:r>
      <w:rPr>
        <w:highlight w:val="white"/>
      </w:rPr>
      <w:t>École Sainte-Catherine—Conseil Scolaire Catholique Providence</w:t>
    </w:r>
    <w:r>
      <w:t xml:space="preserve"> </w:t>
    </w:r>
  </w:p>
  <w:p w:rsidR="00C67627" w:rsidRDefault="001A23F6">
    <w:pPr>
      <w:pStyle w:val="normal0"/>
      <w:tabs>
        <w:tab w:val="center" w:pos="4680"/>
        <w:tab w:val="right" w:pos="9360"/>
      </w:tabs>
      <w:spacing w:after="0" w:line="240" w:lineRule="auto"/>
    </w:pPr>
    <w:r>
      <w:t xml:space="preserve">Adapté de eworkshop.on.ca </w:t>
    </w:r>
  </w:p>
  <w:p w:rsidR="00C67627" w:rsidRDefault="00C67627">
    <w:pPr>
      <w:pStyle w:val="normal0"/>
      <w:tabs>
        <w:tab w:val="center" w:pos="4680"/>
        <w:tab w:val="right" w:pos="9360"/>
      </w:tabs>
      <w:spacing w:after="72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A23F6">
      <w:pPr>
        <w:spacing w:after="0" w:line="240" w:lineRule="auto"/>
      </w:pPr>
      <w:r>
        <w:separator/>
      </w:r>
    </w:p>
  </w:footnote>
  <w:footnote w:type="continuationSeparator" w:id="0">
    <w:p w:rsidR="00000000" w:rsidRDefault="001A23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27" w:rsidRDefault="001A23F6">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C67627" w:rsidRDefault="00C67627">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A3C32"/>
    <w:multiLevelType w:val="multilevel"/>
    <w:tmpl w:val="0ADCF21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67627"/>
    <w:rsid w:val="001A23F6"/>
    <w:rsid w:val="00C6762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s://chrome.google.com/webstore/detail/stop-motion-animator/dhgmfcabdnkbdhelnooodefedbilcpho?utm_source=chrome-app-launcher-info-di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6075</Characters>
  <Application>Microsoft Macintosh Word</Application>
  <DocSecurity>0</DocSecurity>
  <Lines>50</Lines>
  <Paragraphs>14</Paragraphs>
  <ScaleCrop>false</ScaleCrop>
  <Company>WLU</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2017-11-01T15:35:00Z</dcterms:created>
  <dcterms:modified xsi:type="dcterms:W3CDTF">2017-11-01T15:35:00Z</dcterms:modified>
</cp:coreProperties>
</file>