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37B" w:rsidRDefault="00802AE4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-819148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37B" w:rsidRDefault="00802AE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:rsidR="0083537B" w:rsidRDefault="00802AE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 Grade 6 Science:</w:t>
      </w:r>
    </w:p>
    <w:p w:rsidR="0083537B" w:rsidRDefault="00802AE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Pond Study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BIG IDEAS:</w:t>
            </w:r>
          </w:p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Grade 6 Science and Technology: Understanding Life Systems Biodiversity</w:t>
            </w:r>
          </w:p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Overall Expectation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02AE4">
            <w:pPr>
              <w:pStyle w:val="normal0"/>
              <w:contextualSpacing w:val="0"/>
            </w:pPr>
            <w:r>
              <w:t>2. investigate the characteristics of living things, and classify diverse organisms according to specific characteristics;</w:t>
            </w:r>
          </w:p>
          <w:p w:rsidR="0083537B" w:rsidRDefault="00802AE4">
            <w:pPr>
              <w:pStyle w:val="normal0"/>
              <w:contextualSpacing w:val="0"/>
            </w:pPr>
            <w:r>
              <w:t>3. demonstrate an understanding of biodiversity, its contributions to the stability of natural systems, and its benefits to humans.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Science and Technology Specific Curriculum Expectations: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2.1 follow established safety procedures for outdoor activities and field work (e.g., stay with a partner when exploring habitats; wash hands after exploring a habitat) </w:t>
            </w:r>
          </w:p>
          <w:p w:rsidR="0083537B" w:rsidRDefault="00802AE4">
            <w:pPr>
              <w:pStyle w:val="normal0"/>
              <w:contextualSpacing w:val="0"/>
            </w:pPr>
            <w:r>
              <w:t>2.2 investigate the organisms</w:t>
            </w:r>
            <w:r>
              <w:t xml:space="preserve"> found in a specific habitat and classify them according to a classification system</w:t>
            </w:r>
          </w:p>
          <w:p w:rsidR="0083537B" w:rsidRDefault="00802AE4">
            <w:pPr>
              <w:pStyle w:val="normal0"/>
              <w:contextualSpacing w:val="0"/>
            </w:pPr>
            <w:r>
              <w:t>2.3 use scientific inquiry/research skills (see page 15) to compare the characteristics of organisms within the plant or animal kingdoms</w:t>
            </w:r>
          </w:p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t>3.1 identify and describe the disti</w:t>
            </w:r>
            <w:r>
              <w:t>nguishing characteristics of different groups of plants and animals (e.g., invertebrates have no spinal column; insects have three basic body parts; flowering plants produce flowers and fruits), and use these characteristics to further classify various kin</w:t>
            </w:r>
            <w:r>
              <w:t>ds of plants and animals (e.g., invertebrates – arthropods – insects; vertebrates – mammals – primates; seed plants – flowering plants – grasses)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  <w:tr w:rsidR="0083537B">
        <w:tc>
          <w:tcPr>
            <w:tcW w:w="4675" w:type="dxa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Learning Goals:</w:t>
            </w:r>
          </w:p>
          <w:p w:rsidR="0083537B" w:rsidRDefault="00802AE4">
            <w:pPr>
              <w:pStyle w:val="normal0"/>
              <w:contextualSpacing w:val="0"/>
            </w:pPr>
            <w:r>
              <w:t>“We are learning to…”</w:t>
            </w:r>
          </w:p>
          <w:p w:rsidR="0083537B" w:rsidRDefault="00802AE4">
            <w:pPr>
              <w:pStyle w:val="normal0"/>
              <w:contextualSpacing w:val="0"/>
            </w:pPr>
            <w:r>
              <w:t>-introduce students to pond organisms</w:t>
            </w:r>
          </w:p>
          <w:p w:rsidR="0083537B" w:rsidRDefault="00802AE4">
            <w:pPr>
              <w:pStyle w:val="normal0"/>
              <w:contextualSpacing w:val="0"/>
            </w:pPr>
            <w:r>
              <w:t>-use a rainbow easi microscope to get a close up look of pond life</w:t>
            </w:r>
          </w:p>
          <w:p w:rsidR="0083537B" w:rsidRDefault="00802AE4">
            <w:pPr>
              <w:pStyle w:val="normal0"/>
              <w:contextualSpacing w:val="0"/>
            </w:pPr>
            <w:r>
              <w:t>-identify pond organisms using a dichotomous/ scientific key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Success Criteria:  </w:t>
            </w:r>
          </w:p>
          <w:p w:rsidR="0083537B" w:rsidRDefault="00802AE4">
            <w:pPr>
              <w:pStyle w:val="normal0"/>
              <w:contextualSpacing w:val="0"/>
            </w:pPr>
            <w:r>
              <w:t>“We will be successful when…”</w:t>
            </w:r>
          </w:p>
          <w:p w:rsidR="0083537B" w:rsidRDefault="00802AE4">
            <w:pPr>
              <w:pStyle w:val="normal0"/>
              <w:contextualSpacing w:val="0"/>
            </w:pPr>
            <w:r>
              <w:t>-able to use the microscope to identify features of organisms</w:t>
            </w:r>
          </w:p>
          <w:p w:rsidR="0083537B" w:rsidRDefault="00802AE4">
            <w:pPr>
              <w:pStyle w:val="normal0"/>
              <w:contextualSpacing w:val="0"/>
            </w:pPr>
            <w:r>
              <w:t>-sketches an</w:t>
            </w:r>
            <w:r>
              <w:t>d observations have been recorded for an organism on a recording sheet</w:t>
            </w:r>
          </w:p>
          <w:p w:rsidR="0083537B" w:rsidRDefault="00802AE4">
            <w:pPr>
              <w:pStyle w:val="normal0"/>
              <w:contextualSpacing w:val="0"/>
            </w:pPr>
            <w:r>
              <w:t>(recording could be done in a nature journal, worksheet or documented with photographs and described in a google doc)</w:t>
            </w:r>
          </w:p>
          <w:p w:rsidR="0083537B" w:rsidRDefault="00802AE4">
            <w:pPr>
              <w:pStyle w:val="normal0"/>
              <w:contextualSpacing w:val="0"/>
            </w:pPr>
            <w:r>
              <w:t>-students are able to identify at least three organisms (provided t</w:t>
            </w:r>
            <w:r>
              <w:t>here are enough different types that have been found)</w:t>
            </w:r>
          </w:p>
          <w:p w:rsidR="0083537B" w:rsidRDefault="00802AE4">
            <w:pPr>
              <w:pStyle w:val="normal0"/>
              <w:contextualSpacing w:val="0"/>
            </w:pPr>
            <w:r>
              <w:t>-identification of the organism has been confirmed</w:t>
            </w:r>
          </w:p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t xml:space="preserve">-a slide show will be created documenting the </w:t>
            </w:r>
            <w:r>
              <w:lastRenderedPageBreak/>
              <w:t>organisms found and identified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Lesson Overview:</w:t>
            </w:r>
          </w:p>
          <w:p w:rsidR="0083537B" w:rsidRDefault="00802AE4">
            <w:pPr>
              <w:pStyle w:val="normal0"/>
              <w:contextualSpacing w:val="0"/>
            </w:pPr>
            <w:r>
              <w:t>-this lesson is to provide students an opportunity to v</w:t>
            </w:r>
            <w:r>
              <w:t>isit a wetland area and collect organisms that can be found in the water</w:t>
            </w:r>
          </w:p>
          <w:p w:rsidR="0083537B" w:rsidRDefault="00802AE4">
            <w:pPr>
              <w:pStyle w:val="normal0"/>
              <w:contextualSpacing w:val="0"/>
            </w:pPr>
            <w:r>
              <w:t>-organisms will be collected using dip nets and stored in basins until brought back for viewing with the rainbow easi microscopes (any digital microscope) in the classroom or work are</w:t>
            </w:r>
            <w:r>
              <w:t>a near the wetland (teacher discretion)</w:t>
            </w:r>
          </w:p>
          <w:p w:rsidR="0083537B" w:rsidRDefault="00802AE4">
            <w:pPr>
              <w:pStyle w:val="normal0"/>
              <w:contextualSpacing w:val="0"/>
            </w:pPr>
            <w:r>
              <w:t>-students will try to identify organisms using a dichotomous key</w:t>
            </w:r>
          </w:p>
          <w:p w:rsidR="0083537B" w:rsidRDefault="00802AE4">
            <w:pPr>
              <w:pStyle w:val="normal0"/>
              <w:contextualSpacing w:val="0"/>
            </w:pPr>
            <w:r>
              <w:t>-sketches and observations will be recorded for an organism on a recording sheet.</w:t>
            </w:r>
          </w:p>
          <w:p w:rsidR="0083537B" w:rsidRDefault="00802AE4">
            <w:pPr>
              <w:pStyle w:val="normal0"/>
              <w:contextualSpacing w:val="0"/>
            </w:pPr>
            <w:r>
              <w:t>(recording could be done in a nature journal, worksheet or documented with photographs and described in a google doc)</w:t>
            </w:r>
          </w:p>
          <w:p w:rsidR="0083537B" w:rsidRDefault="00802AE4">
            <w:pPr>
              <w:pStyle w:val="normal0"/>
              <w:contextualSpacing w:val="0"/>
            </w:pPr>
            <w:r>
              <w:t>-students will create a slideshow showcasing the organisms they have documented using google slides</w:t>
            </w:r>
          </w:p>
          <w:p w:rsidR="0083537B" w:rsidRDefault="0083537B">
            <w:pPr>
              <w:pStyle w:val="normal0"/>
              <w:contextualSpacing w:val="0"/>
            </w:pPr>
          </w:p>
        </w:tc>
      </w:tr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Materials and Technology:  </w:t>
            </w:r>
          </w:p>
          <w:p w:rsidR="0083537B" w:rsidRDefault="00802AE4">
            <w:pPr>
              <w:pStyle w:val="normal0"/>
              <w:contextualSpacing w:val="0"/>
            </w:pPr>
            <w:r>
              <w:t>-dip net</w:t>
            </w:r>
            <w:r>
              <w:t>s</w:t>
            </w:r>
          </w:p>
          <w:p w:rsidR="0083537B" w:rsidRDefault="00802AE4">
            <w:pPr>
              <w:pStyle w:val="normal0"/>
              <w:contextualSpacing w:val="0"/>
            </w:pPr>
            <w:r>
              <w:t>-petri dishes</w:t>
            </w:r>
          </w:p>
          <w:p w:rsidR="0083537B" w:rsidRDefault="00802AE4">
            <w:pPr>
              <w:pStyle w:val="normal0"/>
              <w:contextualSpacing w:val="0"/>
            </w:pPr>
            <w:r>
              <w:t>-plastic spoons</w:t>
            </w:r>
          </w:p>
          <w:p w:rsidR="0083537B" w:rsidRDefault="00802AE4">
            <w:pPr>
              <w:pStyle w:val="normal0"/>
              <w:contextualSpacing w:val="0"/>
            </w:pPr>
            <w:r>
              <w:t>-pipettes or turkey baster</w:t>
            </w:r>
          </w:p>
          <w:p w:rsidR="0083537B" w:rsidRDefault="00802AE4">
            <w:pPr>
              <w:pStyle w:val="normal0"/>
              <w:contextualSpacing w:val="0"/>
            </w:pPr>
            <w:r>
              <w:t>-pond guides or dichotomous key</w:t>
            </w:r>
          </w:p>
          <w:p w:rsidR="0083537B" w:rsidRDefault="00802AE4">
            <w:pPr>
              <w:pStyle w:val="normal0"/>
              <w:contextualSpacing w:val="0"/>
            </w:pPr>
            <w:r>
              <w:t>-pond water</w:t>
            </w:r>
          </w:p>
          <w:p w:rsidR="0083537B" w:rsidRDefault="00802AE4">
            <w:pPr>
              <w:pStyle w:val="normal0"/>
              <w:contextualSpacing w:val="0"/>
            </w:pPr>
            <w:r>
              <w:t>-live pond invertebrates</w:t>
            </w:r>
          </w:p>
          <w:p w:rsidR="0083537B" w:rsidRDefault="00802AE4">
            <w:pPr>
              <w:pStyle w:val="normal0"/>
              <w:contextualSpacing w:val="0"/>
            </w:pPr>
            <w:r>
              <w:t>-basins</w:t>
            </w:r>
          </w:p>
          <w:p w:rsidR="0083537B" w:rsidRDefault="00802AE4">
            <w:pPr>
              <w:pStyle w:val="normal0"/>
              <w:contextualSpacing w:val="0"/>
            </w:pPr>
            <w:r>
              <w:t>-pencils</w:t>
            </w:r>
          </w:p>
          <w:p w:rsidR="0083537B" w:rsidRDefault="00802AE4">
            <w:pPr>
              <w:pStyle w:val="normal0"/>
              <w:contextualSpacing w:val="0"/>
            </w:pPr>
            <w:r>
              <w:t>-journal</w:t>
            </w:r>
          </w:p>
          <w:p w:rsidR="0083537B" w:rsidRDefault="00802AE4">
            <w:pPr>
              <w:pStyle w:val="normal0"/>
              <w:contextualSpacing w:val="0"/>
            </w:pPr>
            <w:r>
              <w:t>-digital microscope (rainbow easi microscope)</w:t>
            </w:r>
          </w:p>
          <w:p w:rsidR="0083537B" w:rsidRDefault="0083537B">
            <w:pPr>
              <w:pStyle w:val="normal0"/>
              <w:contextualSpacing w:val="0"/>
            </w:pPr>
          </w:p>
        </w:tc>
      </w:tr>
      <w:tr w:rsidR="0083537B">
        <w:tc>
          <w:tcPr>
            <w:tcW w:w="4675" w:type="dxa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 xml:space="preserve">Student Accommodations/Modifications:  </w:t>
            </w:r>
          </w:p>
          <w:p w:rsidR="0083537B" w:rsidRDefault="00802AE4">
            <w:pPr>
              <w:pStyle w:val="normal0"/>
              <w:ind w:left="360"/>
              <w:contextualSpacing w:val="0"/>
            </w:pPr>
            <w:r>
              <w:t>-partners</w:t>
            </w:r>
          </w:p>
          <w:p w:rsidR="0083537B" w:rsidRDefault="00802AE4">
            <w:pPr>
              <w:pStyle w:val="normal0"/>
              <w:ind w:left="360"/>
              <w:contextualSpacing w:val="0"/>
            </w:pPr>
            <w:r>
              <w:t>-google read/ write app</w:t>
            </w:r>
          </w:p>
          <w:p w:rsidR="0083537B" w:rsidRDefault="00802AE4">
            <w:pPr>
              <w:pStyle w:val="normal0"/>
              <w:ind w:left="360"/>
              <w:contextualSpacing w:val="0"/>
            </w:pPr>
            <w:r>
              <w:t>-provide additional time</w:t>
            </w: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Lesson will be differentiated by: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Content, specifically: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limited number of organisms on scientific key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Process, specifically: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detailed explanation of microscope use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could have been made slide for stude</w:t>
            </w:r>
            <w:r>
              <w:t>nts to view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Product, specifically: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limit the length of the slide show product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after="160" w:line="259" w:lineRule="auto"/>
              <w:ind w:hanging="360"/>
              <w:contextualSpacing w:val="0"/>
            </w:pPr>
            <w:r>
              <w:t xml:space="preserve">Environment, specifically: </w:t>
            </w:r>
          </w:p>
          <w:p w:rsidR="0083537B" w:rsidRDefault="00802AE4">
            <w:pPr>
              <w:pStyle w:val="normal0"/>
              <w:numPr>
                <w:ilvl w:val="0"/>
                <w:numId w:val="1"/>
              </w:numPr>
              <w:spacing w:after="160" w:line="259" w:lineRule="auto"/>
              <w:ind w:hanging="360"/>
              <w:contextualSpacing w:val="0"/>
            </w:pPr>
            <w:r>
              <w:t>quiet work environment for documenting pond organism</w:t>
            </w:r>
          </w:p>
          <w:p w:rsidR="0083537B" w:rsidRDefault="0083537B">
            <w:pPr>
              <w:pStyle w:val="normal0"/>
              <w:ind w:left="360"/>
              <w:contextualSpacing w:val="0"/>
              <w:rPr>
                <w:b/>
              </w:rPr>
            </w:pPr>
          </w:p>
        </w:tc>
      </w:tr>
      <w:tr w:rsidR="0083537B">
        <w:tc>
          <w:tcPr>
            <w:tcW w:w="9350" w:type="dxa"/>
            <w:gridSpan w:val="2"/>
            <w:shd w:val="clear" w:color="auto" w:fill="9CC3E5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MINDS ON:  Getting Started</w:t>
            </w:r>
          </w:p>
        </w:tc>
      </w:tr>
      <w:tr w:rsidR="0083537B"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lastRenderedPageBreak/>
              <w:t xml:space="preserve">During this phase, the teacher may: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Begin with a quick discussion: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-we are going to a wetland today. Does anyone know what a wetland is or what we might find there?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-continue on discussing that there is life in the water and that today the students will be investigating and identifying organisms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-show the dichotomous key or pond guide to the students to show them what kind of organisms they might expect to find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-inform the students that they will be creating a slideshow documenting the pond life they have found and identified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-to gather the inform</w:t>
            </w:r>
            <w:r>
              <w:t>ation for the slide show the students will be using the digital microscopes that will record pictures of the organisms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-(if the microscopes have never been used take the time to demonstrate how they work and how to capture a picture)</w:t>
            </w: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02AE4">
            <w:pPr>
              <w:pStyle w:val="normal0"/>
              <w:contextualSpacing w:val="0"/>
            </w:pPr>
            <w:r>
              <w:t xml:space="preserve">• activate students’ </w:t>
            </w:r>
            <w:r>
              <w:t xml:space="preserve">prior knowledge;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engage students by posing thought-provoking questions;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gather diagnostic and/or formative assessment data through observation and questioning;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discuss and clarify the task(s). </w:t>
            </w:r>
          </w:p>
          <w:p w:rsidR="0083537B" w:rsidRDefault="0083537B">
            <w:pPr>
              <w:pStyle w:val="normal0"/>
              <w:contextualSpacing w:val="0"/>
            </w:pPr>
          </w:p>
        </w:tc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During this phase, students may: </w:t>
            </w:r>
          </w:p>
          <w:p w:rsidR="0083537B" w:rsidRDefault="00802AE4">
            <w:pPr>
              <w:pStyle w:val="normal0"/>
              <w:contextualSpacing w:val="0"/>
            </w:pPr>
            <w:r>
              <w:t>• participate in d</w:t>
            </w:r>
            <w:r>
              <w:t xml:space="preserve">iscussions;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propose strategies;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question the teacher and their classmates;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make connections to and reflect on prior learning. 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Describe how you will introduce the learning activity to your students. What key questions will you ask? How will you </w:t>
            </w:r>
            <w:r>
              <w:t xml:space="preserve">gather diagnostic or formative data about the students’ current levels of understanding? How will students be grouped? How will materials be distributed? </w:t>
            </w: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-teacher observation of discussion about wetlands to determine students comfort level with pond life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-students may work in partners to gather pond organisms while dipnetting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-they will be required to individually submit slideshows of their identification process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-materials will be distributed to partner groups that include: a dip net, and basin for the o</w:t>
            </w:r>
            <w:r>
              <w:t>utdoor portion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lastRenderedPageBreak/>
              <w:t>-when ready to use microscopes petri dishes, plastic spoons and pipettes will be available at their workstation to isolate invertebrates for viewing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-safety around pond and expectations of behaviour to be discussed prior to leaving</w:t>
            </w: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  <w:tr w:rsidR="0083537B">
        <w:tc>
          <w:tcPr>
            <w:tcW w:w="9350" w:type="dxa"/>
            <w:gridSpan w:val="2"/>
            <w:shd w:val="clear" w:color="auto" w:fill="9CC3E5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ACTION:  Working on it</w:t>
            </w:r>
          </w:p>
        </w:tc>
      </w:tr>
      <w:tr w:rsidR="0083537B"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During this phase, the teacher may: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-when at the wetland show students where they should situate themselves for dip netting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-demonstrate the proper technique to catch organisms ( we will not be catching amphibians or reptiles)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-swipe the net through the water and down into the muddy bottom if possible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 bring the net up towards the basin and look for movement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-place any invertebrates or organisms into the basin for further investigation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-once enough has been caught transport bas</w:t>
            </w:r>
            <w:r>
              <w:t>ins to area where microscopes have been set up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-use the microscope the zoom in on features of the organism to help identify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-have the scientific keys available to use for identification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-document through the use of a photograph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-these photographs can be u</w:t>
            </w:r>
            <w:r>
              <w:t>sed in the slideshow that will document what students have found and what they were able to identify</w:t>
            </w: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02AE4">
            <w:pPr>
              <w:pStyle w:val="normal0"/>
              <w:contextualSpacing w:val="0"/>
            </w:pPr>
            <w:r>
              <w:t xml:space="preserve">• ask probing questions;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clarify misconceptions, as needed, by redirecting students through questioning; </w:t>
            </w:r>
          </w:p>
          <w:p w:rsidR="0083537B" w:rsidRDefault="00802AE4">
            <w:pPr>
              <w:pStyle w:val="normal0"/>
              <w:contextualSpacing w:val="0"/>
            </w:pPr>
            <w:r>
              <w:t>• answer students’ questions (but avoid provi</w:t>
            </w:r>
            <w:r>
              <w:t xml:space="preserve">ding a solution to the problem);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observe and assess; </w:t>
            </w:r>
          </w:p>
          <w:p w:rsidR="0083537B" w:rsidRDefault="00802AE4">
            <w:pPr>
              <w:pStyle w:val="normal0"/>
              <w:contextualSpacing w:val="0"/>
            </w:pPr>
            <w:r>
              <w:lastRenderedPageBreak/>
              <w:t xml:space="preserve">• encourage students to represent their thinking concretely and/or pictorially; </w:t>
            </w:r>
          </w:p>
          <w:p w:rsidR="0083537B" w:rsidRDefault="00802AE4">
            <w:pPr>
              <w:pStyle w:val="normal0"/>
              <w:contextualSpacing w:val="0"/>
            </w:pPr>
            <w:r>
              <w:t>• encourage students to clarify ideas and to pose questions to other students.</w:t>
            </w:r>
          </w:p>
          <w:p w:rsidR="0083537B" w:rsidRDefault="0083537B">
            <w:pPr>
              <w:pStyle w:val="normal0"/>
              <w:contextualSpacing w:val="0"/>
            </w:pPr>
          </w:p>
        </w:tc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lastRenderedPageBreak/>
              <w:t xml:space="preserve">During this phase, students may: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-document their organisms and information of study to use for slide show</w:t>
            </w:r>
          </w:p>
          <w:p w:rsidR="0083537B" w:rsidRDefault="0083537B">
            <w:pPr>
              <w:pStyle w:val="normal0"/>
              <w:spacing w:before="120"/>
              <w:contextualSpacing w:val="0"/>
            </w:pPr>
          </w:p>
          <w:p w:rsidR="0083537B" w:rsidRDefault="00802AE4">
            <w:pPr>
              <w:pStyle w:val="normal0"/>
              <w:contextualSpacing w:val="0"/>
            </w:pPr>
            <w:r>
              <w:t xml:space="preserve">• represent their thinking (using numbers, pictures, words, manipulatives, actions, etc.);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participate actively in whole group, small group, or independent settings; </w:t>
            </w:r>
          </w:p>
          <w:p w:rsidR="0083537B" w:rsidRDefault="00802AE4">
            <w:pPr>
              <w:pStyle w:val="normal0"/>
              <w:contextualSpacing w:val="0"/>
            </w:pPr>
            <w:r>
              <w:t>• explain th</w:t>
            </w:r>
            <w:r>
              <w:t xml:space="preserve">eir thinking to the teacher and their classmates;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explore and develop strategies and concepts. </w:t>
            </w:r>
          </w:p>
        </w:tc>
      </w:tr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lastRenderedPageBreak/>
              <w:t>Describe the task(s) in which your students will be engaged. What misconceptions or difficulties do you think they might experience? How will they demonstra</w:t>
            </w:r>
            <w:r>
              <w:t xml:space="preserve">te their understanding of the concept? How will you gather your assessment data (e.g., checklist, anecdotal records)? What extension activities will you provide?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-students will be dipnetting for invertebrates at a wetland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-students may have difficulty fin</w:t>
            </w:r>
            <w:r>
              <w:t xml:space="preserve">ding organisms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-students may have difficulty identifying organisms or operating the microscopes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-understanding will be demonstrated through proper identification of organisms when viewing specific features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-teacher will have a checklist to ensure all stud</w:t>
            </w:r>
            <w:r>
              <w:t xml:space="preserve">ents have gathered organisms for viewing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-teacher will observe that students are able to operate microscopes to view their organisms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Extension activities could include:</w:t>
            </w:r>
          </w:p>
          <w:p w:rsidR="0083537B" w:rsidRDefault="00802AE4">
            <w:pPr>
              <w:pStyle w:val="normal0"/>
              <w:spacing w:before="120"/>
              <w:contextualSpacing w:val="0"/>
              <w:rPr>
                <w:b/>
              </w:rPr>
            </w:pPr>
            <w:r>
              <w:t>-students could try to create a food web including their found invertebrates to add in</w:t>
            </w:r>
            <w:r>
              <w:t>to their slide shows</w:t>
            </w:r>
          </w:p>
        </w:tc>
      </w:tr>
      <w:tr w:rsidR="0083537B">
        <w:tc>
          <w:tcPr>
            <w:tcW w:w="9350" w:type="dxa"/>
            <w:gridSpan w:val="2"/>
            <w:shd w:val="clear" w:color="auto" w:fill="9CC3E5"/>
          </w:tcPr>
          <w:p w:rsidR="0083537B" w:rsidRDefault="00802AE4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83537B">
        <w:trPr>
          <w:trHeight w:val="480"/>
        </w:trPr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During this phase, the teacher may: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bring students back together to share and analyse strategies;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encourage students to explain a variety of learning strategies;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ask students to defend their procedures and justify their answers;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clarify misunderstandings;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relate strategies and solutions to similar types of problems in order to help students generalize concepts;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summarize the discussion and emphasize key </w:t>
            </w:r>
            <w:r>
              <w:t xml:space="preserve">points or concepts. 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  <w:tc>
          <w:tcPr>
            <w:tcW w:w="4675" w:type="dxa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During this phase, students may: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share their findings;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use a variety of concrete, pictorial, and numerical representations to demonstrate their understandings; </w:t>
            </w:r>
          </w:p>
          <w:p w:rsidR="0083537B" w:rsidRDefault="00802AE4">
            <w:pPr>
              <w:pStyle w:val="normal0"/>
              <w:contextualSpacing w:val="0"/>
            </w:pPr>
            <w:r>
              <w:t xml:space="preserve">• justify and explain their thinking; </w:t>
            </w:r>
          </w:p>
          <w:p w:rsidR="0083537B" w:rsidRDefault="00802AE4">
            <w:pPr>
              <w:pStyle w:val="normal0"/>
              <w:contextualSpacing w:val="0"/>
            </w:pPr>
            <w:r>
              <w:t>• reflect on their learning.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  <w:tr w:rsidR="0083537B">
        <w:tc>
          <w:tcPr>
            <w:tcW w:w="9350" w:type="dxa"/>
            <w:gridSpan w:val="2"/>
            <w:shd w:val="clear" w:color="auto" w:fill="DEEBF6"/>
          </w:tcPr>
          <w:p w:rsidR="0083537B" w:rsidRDefault="00802AE4">
            <w:pPr>
              <w:pStyle w:val="normal0"/>
              <w:spacing w:before="120"/>
              <w:contextualSpacing w:val="0"/>
            </w:pPr>
            <w:r>
              <w:t>How will you select the individual students or groups of students who are to share their work with the class (i.e., to demonstrate a variety of strategies, to show different types of representations, to illustrate a key concept)? What key questions will</w:t>
            </w:r>
            <w:r>
              <w:t xml:space="preserve"> you ask during the debriefing?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-use the end time to view one or two organisms and go through the identification process to see if everyone gets to the same organism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lastRenderedPageBreak/>
              <w:t>-zoom in on some features that may be interesting to discuss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-Some questions you might wa</w:t>
            </w:r>
            <w:r>
              <w:t>nt to ask for wrap-up: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What things indicate to you that this is a healthy wetland?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 xml:space="preserve">-students will begin to work on their slide shows using the information they gathered 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r>
              <w:t>-the length of the slideshow will depend on how many organisms were viewed and identif</w:t>
            </w:r>
            <w:r>
              <w:t>ies (three are expected)</w:t>
            </w:r>
          </w:p>
          <w:p w:rsidR="0083537B" w:rsidRDefault="00802AE4">
            <w:pPr>
              <w:pStyle w:val="normal0"/>
              <w:spacing w:before="120"/>
              <w:contextualSpacing w:val="0"/>
            </w:pPr>
            <w:bookmarkStart w:id="1" w:name="_gjdgxs" w:colFirst="0" w:colLast="0"/>
            <w:bookmarkEnd w:id="1"/>
            <w:r>
              <w:t>-final product may be assessed using a rubric or checklist</w:t>
            </w:r>
          </w:p>
          <w:p w:rsidR="0083537B" w:rsidRDefault="0083537B">
            <w:pPr>
              <w:pStyle w:val="normal0"/>
              <w:contextualSpacing w:val="0"/>
              <w:rPr>
                <w:b/>
              </w:rPr>
            </w:pPr>
          </w:p>
        </w:tc>
      </w:tr>
    </w:tbl>
    <w:p w:rsidR="0083537B" w:rsidRDefault="0083537B">
      <w:pPr>
        <w:pStyle w:val="normal0"/>
      </w:pPr>
      <w:bookmarkStart w:id="2" w:name="_30j0zll" w:colFirst="0" w:colLast="0"/>
      <w:bookmarkEnd w:id="2"/>
    </w:p>
    <w:sectPr w:rsidR="0083537B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AE4">
      <w:pPr>
        <w:spacing w:after="0" w:line="240" w:lineRule="auto"/>
      </w:pPr>
      <w:r>
        <w:separator/>
      </w:r>
    </w:p>
  </w:endnote>
  <w:endnote w:type="continuationSeparator" w:id="0">
    <w:p w:rsidR="00000000" w:rsidRDefault="0080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7B" w:rsidRDefault="00802AE4">
    <w:pPr>
      <w:pStyle w:val="normal0"/>
      <w:tabs>
        <w:tab w:val="center" w:pos="4680"/>
        <w:tab w:val="right" w:pos="9360"/>
      </w:tabs>
      <w:spacing w:after="0" w:line="240" w:lineRule="auto"/>
    </w:pPr>
    <w:r>
      <w:t>Burkevale Protestant Separate School—Penetanguishene Protestant Separate School Board</w:t>
    </w:r>
  </w:p>
  <w:p w:rsidR="0083537B" w:rsidRDefault="00802AE4">
    <w:pPr>
      <w:pStyle w:val="normal0"/>
      <w:tabs>
        <w:tab w:val="center" w:pos="4680"/>
        <w:tab w:val="right" w:pos="9360"/>
      </w:tabs>
      <w:spacing w:after="0" w:line="240" w:lineRule="auto"/>
    </w:pPr>
    <w:r>
      <w:t xml:space="preserve">Adapted from eworkshop.on.ca </w:t>
    </w:r>
  </w:p>
  <w:p w:rsidR="0083537B" w:rsidRDefault="0083537B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AE4">
      <w:pPr>
        <w:spacing w:after="0" w:line="240" w:lineRule="auto"/>
      </w:pPr>
      <w:r>
        <w:separator/>
      </w:r>
    </w:p>
  </w:footnote>
  <w:footnote w:type="continuationSeparator" w:id="0">
    <w:p w:rsidR="00000000" w:rsidRDefault="0080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7B" w:rsidRDefault="00802AE4">
    <w:pPr>
      <w:pStyle w:val="normal0"/>
      <w:tabs>
        <w:tab w:val="center" w:pos="4680"/>
        <w:tab w:val="right" w:pos="936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3537B" w:rsidRDefault="0083537B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F75"/>
    <w:multiLevelType w:val="multilevel"/>
    <w:tmpl w:val="FC98F40A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537B"/>
    <w:rsid w:val="00802AE4"/>
    <w:rsid w:val="008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8368</Characters>
  <Application>Microsoft Macintosh Word</Application>
  <DocSecurity>0</DocSecurity>
  <Lines>69</Lines>
  <Paragraphs>19</Paragraphs>
  <ScaleCrop>false</ScaleCrop>
  <Company>WLU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Staresinic</cp:lastModifiedBy>
  <cp:revision>2</cp:revision>
  <dcterms:created xsi:type="dcterms:W3CDTF">2017-08-21T23:38:00Z</dcterms:created>
  <dcterms:modified xsi:type="dcterms:W3CDTF">2017-08-21T23:38:00Z</dcterms:modified>
</cp:coreProperties>
</file>