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003A54" w:rsidRPr="00003A54">
        <w:rPr>
          <w:b/>
          <w:sz w:val="28"/>
          <w:szCs w:val="28"/>
          <w:lang w:val="en-CA"/>
        </w:rPr>
        <w:t>Grand Erie District School Board</w:t>
      </w:r>
    </w:p>
    <w:p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9125C6">
        <w:rPr>
          <w:b/>
          <w:sz w:val="28"/>
          <w:szCs w:val="28"/>
        </w:rPr>
        <w:t>3</w:t>
      </w:r>
      <w:r w:rsidR="009A3F49" w:rsidRPr="009A3F49">
        <w:rPr>
          <w:b/>
          <w:sz w:val="28"/>
          <w:szCs w:val="28"/>
          <w:vertAlign w:val="superscript"/>
        </w:rPr>
        <w:t>e</w:t>
      </w:r>
      <w:r w:rsidR="009A3F49">
        <w:rPr>
          <w:b/>
          <w:sz w:val="28"/>
          <w:szCs w:val="28"/>
        </w:rPr>
        <w:t xml:space="preserve"> année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0A29DD">
        <w:rPr>
          <w:b/>
          <w:sz w:val="28"/>
          <w:szCs w:val="28"/>
        </w:rPr>
        <w:t xml:space="preserve"> Les </w:t>
      </w:r>
      <w:r w:rsidR="00093717">
        <w:rPr>
          <w:b/>
          <w:sz w:val="28"/>
          <w:szCs w:val="28"/>
        </w:rPr>
        <w:t xml:space="preserve">études sociales – le Canada pendant </w:t>
      </w:r>
      <w:r w:rsidR="006B22BD">
        <w:rPr>
          <w:b/>
          <w:sz w:val="28"/>
          <w:szCs w:val="28"/>
        </w:rPr>
        <w:t>le</w:t>
      </w:r>
      <w:r w:rsidR="00093717">
        <w:rPr>
          <w:b/>
          <w:sz w:val="28"/>
          <w:szCs w:val="28"/>
        </w:rPr>
        <w:t xml:space="preserve"> </w:t>
      </w:r>
      <w:r w:rsidR="002C43BF" w:rsidRPr="002C43BF">
        <w:rPr>
          <w:b/>
          <w:sz w:val="28"/>
          <w:szCs w:val="28"/>
        </w:rPr>
        <w:t>XIXe siècle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9125C6" w:rsidRDefault="002C43BF" w:rsidP="007E752F">
            <w:r w:rsidRPr="002C43BF">
              <w:t xml:space="preserve">Les différentes communautés du Canada au début du XIXe siècle influencent notre façon de vivre aujourd'hui. </w:t>
            </w:r>
          </w:p>
          <w:p w:rsidR="002C43BF" w:rsidRDefault="002C43BF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9125C6" w:rsidRDefault="002C43BF" w:rsidP="009125C6">
            <w:r w:rsidRPr="002C43BF">
              <w:t xml:space="preserve">Comparez les modes de vie de certains groupes au Canada au début du XIXe siècle et décrivez certains des changements qui ont eu lieu entre cette époque et aujourd'hui. </w:t>
            </w:r>
          </w:p>
          <w:p w:rsidR="002C43BF" w:rsidRDefault="002C43BF" w:rsidP="009125C6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2C43BF" w:rsidRDefault="002C43BF" w:rsidP="002C43BF">
            <w:r>
              <w:t>A1.1 Décrire</w:t>
            </w:r>
            <w:r>
              <w:t xml:space="preserve"> certaines similitudes et différences dans divers aspects de la vie quotidienne.</w:t>
            </w:r>
          </w:p>
          <w:p w:rsidR="002C43BF" w:rsidRDefault="002C43BF" w:rsidP="002C43BF">
            <w:r>
              <w:t>A1.2 Comparer</w:t>
            </w:r>
            <w:r>
              <w:t xml:space="preserve"> certains des rôles et des défis auxquels font face les gens au Canada au début du XIXe siècle avec ceux d'aujourd'hui.</w:t>
            </w:r>
          </w:p>
          <w:p w:rsidR="009125C6" w:rsidRDefault="002C43BF" w:rsidP="002C43BF">
            <w:r>
              <w:t>A1.3 Identifier certains éléments clés de l'identité canadienne.</w:t>
            </w:r>
            <w:r w:rsidRPr="00445479">
              <w:t xml:space="preserve"> </w:t>
            </w:r>
          </w:p>
          <w:p w:rsidR="002C43BF" w:rsidRPr="00445479" w:rsidRDefault="002C43BF" w:rsidP="002C43BF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0223ED">
            <w:r>
              <w:t xml:space="preserve">« On apprend </w:t>
            </w:r>
            <w:r w:rsidR="006B22BD">
              <w:t>à</w:t>
            </w:r>
            <w:r w:rsidR="00F143C1">
              <w:t>… »</w:t>
            </w:r>
          </w:p>
          <w:p w:rsidR="00FA236B" w:rsidRDefault="008E4B4E" w:rsidP="00FA236B">
            <w:r>
              <w:t xml:space="preserve">- </w:t>
            </w:r>
            <w:r w:rsidR="00FA236B">
              <w:t xml:space="preserve"> i</w:t>
            </w:r>
            <w:r w:rsidR="00FA236B">
              <w:t>dentifier les façons dont notre société est différente maintenant que par le passé</w:t>
            </w:r>
          </w:p>
          <w:p w:rsidR="00FA236B" w:rsidRDefault="00FA236B" w:rsidP="00FA236B">
            <w:r>
              <w:t>- comparer les différents rôles et défis</w:t>
            </w:r>
          </w:p>
          <w:p w:rsidR="008E4B4E" w:rsidRPr="008E4B4E" w:rsidRDefault="00FA236B" w:rsidP="00FA236B">
            <w:pPr>
              <w:rPr>
                <w:b/>
              </w:rPr>
            </w:pPr>
            <w:r>
              <w:t xml:space="preserve">- </w:t>
            </w:r>
            <w:r>
              <w:t>i</w:t>
            </w:r>
            <w:r>
              <w:t>dentifier les composantes clés de l'identification canadienne</w:t>
            </w:r>
            <w:r w:rsidRPr="008E4B4E">
              <w:rPr>
                <w:b/>
              </w:rPr>
              <w:t xml:space="preserve"> 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FA236B" w:rsidRDefault="00FA236B" w:rsidP="00FA236B">
            <w:r>
              <w:t>- n</w:t>
            </w:r>
            <w:r>
              <w:t>ous pouvons montrer une compréhension des changements du passé au présent.</w:t>
            </w:r>
          </w:p>
          <w:p w:rsidR="008E4B4E" w:rsidRDefault="00FA236B" w:rsidP="00FA236B">
            <w:r>
              <w:t>- nous pouvons montrer une compréhension des différents rôles et comment ils ont changé.</w:t>
            </w:r>
            <w:r>
              <w:t xml:space="preserve"> </w:t>
            </w:r>
          </w:p>
          <w:p w:rsidR="008E4B4E" w:rsidRDefault="008E4B4E" w:rsidP="008E4B4E"/>
          <w:p w:rsidR="008E4B4E" w:rsidRDefault="008E4B4E" w:rsidP="008E4B4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0F0CBF" w:rsidRDefault="008B0BD8" w:rsidP="00720931">
            <w:r w:rsidRPr="008B0BD8">
              <w:t>Les étudiant</w:t>
            </w:r>
            <w:r>
              <w:t>(e)</w:t>
            </w:r>
            <w:r w:rsidRPr="008B0BD8">
              <w:t>s commencent à rechercher des domaines de la vie quotidienne en 1780-1850. Les élèves se pencheront sur les différents aspects de la vie passée au Canada et commenceront à les comparer aux aspects actuels de la vie canadienne. Cela comprendra l</w:t>
            </w:r>
            <w:r w:rsidR="006B22BD">
              <w:t>es vêtements, la nourriture, la vie des</w:t>
            </w:r>
            <w:r w:rsidRPr="008B0BD8">
              <w:t xml:space="preserve"> enfants, l'école et la religion.</w:t>
            </w:r>
          </w:p>
          <w:p w:rsidR="008B0BD8" w:rsidRDefault="008B0BD8" w:rsidP="00720931"/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8E4B4E" w:rsidRDefault="004851EA" w:rsidP="008B0BD8">
            <w:r>
              <w:t xml:space="preserve">- </w:t>
            </w:r>
            <w:r w:rsidR="008B0BD8">
              <w:t>D2L et des encyclopédies en ligne</w:t>
            </w:r>
          </w:p>
          <w:p w:rsidR="008B0BD8" w:rsidRDefault="008B0BD8" w:rsidP="008B0BD8">
            <w:r>
              <w:t>- des iPads/ordis</w:t>
            </w:r>
          </w:p>
          <w:p w:rsidR="008B0BD8" w:rsidRDefault="008B0BD8" w:rsidP="008B0BD8">
            <w:r>
              <w:t>- des livres</w:t>
            </w:r>
          </w:p>
          <w:p w:rsidR="008B0BD8" w:rsidRPr="000F0CBF" w:rsidRDefault="008B0BD8" w:rsidP="008B0BD8">
            <w:r>
              <w:t>- des v</w:t>
            </w:r>
            <w:r w:rsidRPr="008B0BD8">
              <w:t>idéos de moments patrimoniaux canadiens</w:t>
            </w:r>
          </w:p>
          <w:p w:rsidR="00720931" w:rsidRPr="000F0CBF" w:rsidRDefault="00720931" w:rsidP="00720931"/>
        </w:tc>
      </w:tr>
      <w:tr w:rsidR="007C0A7E">
        <w:tc>
          <w:tcPr>
            <w:tcW w:w="4675" w:type="dxa"/>
            <w:shd w:val="clear" w:color="auto" w:fill="DEEBF6"/>
          </w:tcPr>
          <w:p w:rsidR="008E4B4E" w:rsidRDefault="008E4B4E" w:rsidP="008E4B4E">
            <w:r>
              <w:rPr>
                <w:b/>
              </w:rPr>
              <w:lastRenderedPageBreak/>
              <w:t xml:space="preserve">Accommodations/ </w:t>
            </w:r>
            <w:r>
              <w:rPr>
                <w:b/>
              </w:rPr>
              <w:t xml:space="preserve">Modifications:  </w:t>
            </w:r>
          </w:p>
          <w:p w:rsidR="006F290E" w:rsidRDefault="00A65A3C" w:rsidP="008B0BD8">
            <w:r>
              <w:t xml:space="preserve">- </w:t>
            </w:r>
            <w:r w:rsidR="008B0BD8">
              <w:t>pour ceux qui ont du mal à écrire, leur ami(e) peut aider</w:t>
            </w:r>
          </w:p>
          <w:p w:rsidR="008B0BD8" w:rsidRDefault="008B0BD8" w:rsidP="008B0BD8">
            <w:r>
              <w:t>- des conférences élève-enseignant(e)</w:t>
            </w:r>
          </w:p>
          <w:p w:rsidR="006F290E" w:rsidRDefault="006F290E" w:rsidP="006F290E"/>
          <w:p w:rsidR="007C0A7E" w:rsidRPr="006F290E" w:rsidRDefault="007C0A7E" w:rsidP="008E4B4E"/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B15533" w:rsidRDefault="008B0BD8" w:rsidP="008B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Le contenu : l’enseignant(e) peut aider avec la lecture. </w:t>
            </w:r>
          </w:p>
          <w:p w:rsidR="008B0BD8" w:rsidRDefault="008B0BD8" w:rsidP="008B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Le produit : </w:t>
            </w:r>
            <w:r>
              <w:t>les élèves</w:t>
            </w:r>
            <w:r>
              <w:t xml:space="preserve"> peuvent montrer leur produit final en forme d’affiche, ou avec la technologie écran vert</w:t>
            </w:r>
          </w:p>
          <w:p w:rsidR="008B0BD8" w:rsidRPr="0068797F" w:rsidRDefault="008B0BD8" w:rsidP="008B0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B34816" w:rsidRPr="00B34816" w:rsidRDefault="00B34816" w:rsidP="00B34816">
            <w:pPr>
              <w:rPr>
                <w:color w:val="000000"/>
              </w:rPr>
            </w:pPr>
            <w:r w:rsidRPr="00B34816">
              <w:rPr>
                <w:color w:val="000000"/>
              </w:rPr>
              <w:t>Les élèves regarderont quelques moments du patrimoine canadien</w:t>
            </w:r>
            <w:r>
              <w:rPr>
                <w:color w:val="000000"/>
              </w:rPr>
              <w:t>.</w:t>
            </w:r>
          </w:p>
          <w:p w:rsidR="00C25095" w:rsidRDefault="00B34816" w:rsidP="00B34816">
            <w:pPr>
              <w:rPr>
                <w:b/>
                <w:color w:val="000000"/>
              </w:rPr>
            </w:pPr>
            <w:r w:rsidRPr="00B34816">
              <w:rPr>
                <w:color w:val="000000"/>
              </w:rPr>
              <w:t>Les élèves partageront des histoires de leurs grands-parents du Canada qu'ils</w:t>
            </w:r>
            <w:r w:rsidR="006B22BD">
              <w:rPr>
                <w:color w:val="000000"/>
              </w:rPr>
              <w:t>/elles</w:t>
            </w:r>
            <w:r w:rsidRPr="00B34816">
              <w:rPr>
                <w:color w:val="000000"/>
              </w:rPr>
              <w:t xml:space="preserve"> connaissaient</w:t>
            </w:r>
            <w:r>
              <w:rPr>
                <w:color w:val="000000"/>
              </w:rPr>
              <w:t>.</w:t>
            </w:r>
            <w:r w:rsidRPr="00B34816">
              <w:rPr>
                <w:b/>
                <w:color w:val="000000"/>
              </w:rPr>
              <w:t xml:space="preserve"> </w:t>
            </w:r>
          </w:p>
          <w:p w:rsidR="00B34816" w:rsidRDefault="00B34816" w:rsidP="00B34816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B34816" w:rsidRPr="00B34816" w:rsidRDefault="00B34816" w:rsidP="00B34816">
            <w:pPr>
              <w:rPr>
                <w:color w:val="000000"/>
              </w:rPr>
            </w:pPr>
            <w:r w:rsidRPr="00B34816">
              <w:rPr>
                <w:color w:val="000000"/>
              </w:rPr>
              <w:t>1. En quoi nos vies sont-elles semblables et différentes de la vie des gens dans le passé?</w:t>
            </w:r>
          </w:p>
          <w:p w:rsidR="00B34816" w:rsidRPr="00B34816" w:rsidRDefault="00B34816" w:rsidP="00B34816">
            <w:pPr>
              <w:rPr>
                <w:color w:val="000000"/>
              </w:rPr>
            </w:pPr>
            <w:r w:rsidRPr="00B34816">
              <w:rPr>
                <w:color w:val="000000"/>
              </w:rPr>
              <w:t>2. Quelles méthodes pouvons-nous utiliser pour découvrir les défis rencontrés par les gens dans le passé?</w:t>
            </w:r>
          </w:p>
          <w:p w:rsidR="00C25095" w:rsidRDefault="00B34816" w:rsidP="00B34816">
            <w:pPr>
              <w:rPr>
                <w:b/>
                <w:color w:val="000000"/>
              </w:rPr>
            </w:pPr>
            <w:r w:rsidRPr="00B34816">
              <w:rPr>
                <w:color w:val="000000"/>
              </w:rPr>
              <w:t>3. Comment les gens dans le passé se rapportaient-ils</w:t>
            </w:r>
            <w:r>
              <w:rPr>
                <w:color w:val="000000"/>
              </w:rPr>
              <w:t>/elles</w:t>
            </w:r>
            <w:r w:rsidRPr="00B34816">
              <w:rPr>
                <w:color w:val="000000"/>
              </w:rPr>
              <w:t xml:space="preserve"> à l'environnement?</w:t>
            </w:r>
            <w:r w:rsidRPr="00B34816">
              <w:rPr>
                <w:b/>
                <w:color w:val="000000"/>
              </w:rPr>
              <w:t xml:space="preserve"> </w:t>
            </w:r>
          </w:p>
          <w:p w:rsidR="00B34816" w:rsidRDefault="00B34816" w:rsidP="00B34816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C25095" w:rsidRDefault="00D36404" w:rsidP="00C25095">
            <w:pPr>
              <w:rPr>
                <w:color w:val="000000"/>
              </w:rPr>
            </w:pPr>
            <w:r w:rsidRPr="00D36404">
              <w:rPr>
                <w:color w:val="000000"/>
              </w:rPr>
              <w:t>Les élèves travailleront en groupe pour déterminer ce qu'ils</w:t>
            </w:r>
            <w:r w:rsidR="006B22BD">
              <w:rPr>
                <w:color w:val="000000"/>
              </w:rPr>
              <w:t>/elles</w:t>
            </w:r>
            <w:r w:rsidRPr="00D36404">
              <w:rPr>
                <w:color w:val="000000"/>
              </w:rPr>
              <w:t xml:space="preserve"> savent ou comprennent au sujet de cette période. Cela aidera également à découvrir des idées fausses.</w:t>
            </w:r>
          </w:p>
          <w:p w:rsidR="00D36404" w:rsidRPr="0068797F" w:rsidRDefault="00D36404" w:rsidP="00C25095">
            <w:pPr>
              <w:rPr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2D3C66" w:rsidRDefault="00C25095" w:rsidP="002D3C66">
            <w:r w:rsidRPr="00C25095">
              <w:t xml:space="preserve">Les </w:t>
            </w:r>
            <w:r w:rsidRPr="00C25095">
              <w:rPr>
                <w:color w:val="000000"/>
              </w:rPr>
              <w:t xml:space="preserve">élèves </w:t>
            </w:r>
            <w:r w:rsidRPr="00C25095">
              <w:t>seront en groupes de 4 élèves</w:t>
            </w:r>
            <w:r w:rsidR="00D36404">
              <w:t xml:space="preserve"> maximum.</w:t>
            </w:r>
          </w:p>
          <w:p w:rsidR="00C25095" w:rsidRPr="0068797F" w:rsidRDefault="00C25095" w:rsidP="002D3C66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les tâches dans lesquelles vos élèves seront engagés.</w:t>
            </w:r>
          </w:p>
          <w:p w:rsidR="00AF3B11" w:rsidRDefault="00D36404" w:rsidP="00EC4CAE">
            <w:pPr>
              <w:rPr>
                <w:color w:val="000000"/>
              </w:rPr>
            </w:pPr>
            <w:r w:rsidRPr="00D36404">
              <w:rPr>
                <w:color w:val="000000"/>
              </w:rPr>
              <w:t xml:space="preserve">Les élèves écriront un script puis enregistreront la présentation </w:t>
            </w:r>
            <w:r w:rsidR="007B2A6D">
              <w:rPr>
                <w:color w:val="000000"/>
              </w:rPr>
              <w:t>sous forme de vidéo</w:t>
            </w:r>
            <w:r w:rsidRPr="00D36404">
              <w:rPr>
                <w:color w:val="000000"/>
              </w:rPr>
              <w:t>.</w:t>
            </w:r>
            <w:r w:rsidR="007B2A6D">
              <w:rPr>
                <w:color w:val="000000"/>
              </w:rPr>
              <w:t xml:space="preserve"> Ensuite, l</w:t>
            </w:r>
            <w:r w:rsidR="00AD1B4B">
              <w:rPr>
                <w:color w:val="000000"/>
              </w:rPr>
              <w:t>e</w:t>
            </w:r>
            <w:r w:rsidR="007B2A6D">
              <w:rPr>
                <w:color w:val="000000"/>
              </w:rPr>
              <w:t xml:space="preserve"> groupe montrera la vidéo à la classe.</w:t>
            </w:r>
          </w:p>
          <w:p w:rsidR="00D36404" w:rsidRDefault="00D36404" w:rsidP="00EC4CAE">
            <w:pPr>
              <w:rPr>
                <w:color w:val="000000"/>
              </w:rPr>
            </w:pP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AF3B11" w:rsidRDefault="00D36404" w:rsidP="00EC4CAE">
            <w:pPr>
              <w:rPr>
                <w:color w:val="000000"/>
              </w:rPr>
            </w:pPr>
            <w:r w:rsidRPr="00D36404">
              <w:rPr>
                <w:color w:val="000000"/>
              </w:rPr>
              <w:t xml:space="preserve">Les élèves ne comprennent peut-être pas qu'à l'époque il n'y avait pas de télévision ou de radio. Les élèves auront du mal à </w:t>
            </w:r>
            <w:r w:rsidR="00AD1B4B">
              <w:rPr>
                <w:color w:val="000000"/>
              </w:rPr>
              <w:t>comprendre qu'il n'y avait pas</w:t>
            </w:r>
            <w:r w:rsidRPr="00D36404">
              <w:rPr>
                <w:color w:val="000000"/>
              </w:rPr>
              <w:t xml:space="preserve"> de l'électricité dans le passé.</w:t>
            </w:r>
          </w:p>
          <w:p w:rsidR="00D36404" w:rsidRDefault="00D36404" w:rsidP="00EC4CAE">
            <w:pPr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D36404" w:rsidRPr="00D36404" w:rsidRDefault="00F45CDC" w:rsidP="00D36404">
            <w:pPr>
              <w:rPr>
                <w:color w:val="000000"/>
              </w:rPr>
            </w:pPr>
            <w:r w:rsidRPr="00F45CDC">
              <w:rPr>
                <w:color w:val="000000"/>
              </w:rPr>
              <w:t>Les étudiant</w:t>
            </w:r>
            <w:r>
              <w:rPr>
                <w:color w:val="000000"/>
              </w:rPr>
              <w:t>(e)</w:t>
            </w:r>
            <w:r w:rsidRPr="00F45CDC">
              <w:rPr>
                <w:color w:val="000000"/>
              </w:rPr>
              <w:t xml:space="preserve">s seront regroupés en partenaires et choisiront une décennie entre 1780 et 1850, ainsi qu'un groupe distinct de personnes (Premières Nations, Métis, Français, Britanniques, Noirs). </w:t>
            </w:r>
            <w:r w:rsidR="00D36404" w:rsidRPr="00D36404">
              <w:rPr>
                <w:color w:val="000000"/>
              </w:rPr>
              <w:t>Les élèves feront des recherches sur le logement, les vêtements, la nourriture, la religion, le travail, les loisirs et les enfants.</w:t>
            </w:r>
          </w:p>
          <w:p w:rsidR="00AF3B11" w:rsidRDefault="00D36404" w:rsidP="00D36404">
            <w:pPr>
              <w:rPr>
                <w:color w:val="000000"/>
              </w:rPr>
            </w:pPr>
            <w:r w:rsidRPr="00D36404">
              <w:rPr>
                <w:color w:val="000000"/>
              </w:rPr>
              <w:t xml:space="preserve">Les élèves écriront un mini-script sur la vie de ce temps-là. Les </w:t>
            </w:r>
            <w:r w:rsidR="00F45CDC" w:rsidRPr="00D36404">
              <w:rPr>
                <w:color w:val="000000"/>
              </w:rPr>
              <w:t>élèves</w:t>
            </w:r>
            <w:r w:rsidRPr="00D36404">
              <w:rPr>
                <w:color w:val="000000"/>
              </w:rPr>
              <w:t xml:space="preserve"> devront inclure toutes les informations ci-dessus.</w:t>
            </w:r>
          </w:p>
          <w:p w:rsidR="00D36404" w:rsidRDefault="00D36404" w:rsidP="00D36404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0B41C8" w:rsidRDefault="00AF3B11" w:rsidP="00AF3B11">
            <w:pPr>
              <w:rPr>
                <w:color w:val="000000"/>
              </w:rPr>
            </w:pPr>
            <w:r>
              <w:rPr>
                <w:color w:val="000000"/>
              </w:rPr>
              <w:t>- des notes anecdotiques</w:t>
            </w:r>
          </w:p>
          <w:p w:rsidR="00AF3B11" w:rsidRDefault="00AF3B11" w:rsidP="00AF3B11">
            <w:pPr>
              <w:rPr>
                <w:color w:val="000000"/>
              </w:rPr>
            </w:pPr>
            <w:r>
              <w:rPr>
                <w:color w:val="000000"/>
              </w:rPr>
              <w:t xml:space="preserve">- des </w:t>
            </w:r>
            <w:r w:rsidR="00F45CDC">
              <w:rPr>
                <w:color w:val="000000"/>
              </w:rPr>
              <w:t>conférences élèves-enseignant(e) chaque semaine</w:t>
            </w:r>
          </w:p>
          <w:p w:rsidR="00F45CDC" w:rsidRDefault="00F45CDC" w:rsidP="00AF3B11">
            <w:pPr>
              <w:rPr>
                <w:color w:val="000000"/>
              </w:rPr>
            </w:pPr>
            <w:r>
              <w:rPr>
                <w:color w:val="000000"/>
              </w:rPr>
              <w:t>- des notes de réflexions de chaque élève</w:t>
            </w:r>
            <w:r w:rsidR="00AD1B4B">
              <w:rPr>
                <w:color w:val="000000"/>
              </w:rPr>
              <w:t xml:space="preserve"> écrit dans leur cahier</w:t>
            </w:r>
          </w:p>
          <w:p w:rsidR="00AF3B11" w:rsidRPr="00A8485D" w:rsidRDefault="00AF3B11" w:rsidP="00AF3B11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3E0612" w:rsidRDefault="00AF3B11" w:rsidP="00AF3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AF3B11">
              <w:rPr>
                <w:color w:val="000000"/>
              </w:rPr>
              <w:t xml:space="preserve">Les élèves </w:t>
            </w:r>
            <w:r w:rsidR="003E0612">
              <w:rPr>
                <w:color w:val="000000"/>
              </w:rPr>
              <w:t xml:space="preserve">travailleront en groupes. </w:t>
            </w:r>
            <w:r w:rsidR="00AD1B4B">
              <w:rPr>
                <w:color w:val="000000"/>
              </w:rPr>
              <w:br/>
            </w:r>
            <w:bookmarkStart w:id="1" w:name="_GoBack"/>
            <w:bookmarkEnd w:id="1"/>
          </w:p>
          <w:p w:rsidR="003E0612" w:rsidRPr="003E0612" w:rsidRDefault="003E0612" w:rsidP="003E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 w:rsidRPr="003E0612">
              <w:rPr>
                <w:b/>
                <w:color w:val="000000"/>
              </w:rPr>
              <w:t>Quelles questions clés poserez-vous lors du débriefing?</w:t>
            </w:r>
          </w:p>
          <w:p w:rsidR="003E0612" w:rsidRPr="003E0612" w:rsidRDefault="003E0612" w:rsidP="003E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E0612">
              <w:rPr>
                <w:color w:val="000000"/>
              </w:rPr>
              <w:t>Les élèves réfléchiront sur les temps passés et présents - les similitudes et les différences.</w:t>
            </w:r>
          </w:p>
          <w:p w:rsidR="003E0612" w:rsidRPr="003E0612" w:rsidRDefault="003E0612" w:rsidP="003E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E0612">
              <w:rPr>
                <w:color w:val="000000"/>
              </w:rPr>
              <w:t xml:space="preserve">Quelles sont les choses que vous auriez </w:t>
            </w:r>
            <w:r w:rsidRPr="003E0612">
              <w:rPr>
                <w:color w:val="000000"/>
              </w:rPr>
              <w:t>aimées</w:t>
            </w:r>
            <w:r w:rsidRPr="003E0612">
              <w:rPr>
                <w:color w:val="000000"/>
              </w:rPr>
              <w:t xml:space="preserve"> dans le passé?</w:t>
            </w:r>
          </w:p>
          <w:p w:rsidR="003E0612" w:rsidRPr="003E0612" w:rsidRDefault="003E0612" w:rsidP="003E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E0612">
              <w:rPr>
                <w:color w:val="000000"/>
              </w:rPr>
              <w:t xml:space="preserve">Quelles sont les choses que tu n'aurais pas </w:t>
            </w:r>
            <w:r w:rsidRPr="003E0612">
              <w:rPr>
                <w:color w:val="000000"/>
              </w:rPr>
              <w:t>aimées</w:t>
            </w:r>
            <w:r w:rsidRPr="003E0612">
              <w:rPr>
                <w:color w:val="000000"/>
              </w:rPr>
              <w:t>?</w:t>
            </w:r>
          </w:p>
          <w:p w:rsidR="003E0612" w:rsidRPr="003E0612" w:rsidRDefault="003E0612" w:rsidP="003E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E0612">
              <w:rPr>
                <w:color w:val="000000"/>
              </w:rPr>
              <w:lastRenderedPageBreak/>
              <w:t>Quels sont les avantages de la façon dont les gens vivaient dans le passé?</w:t>
            </w:r>
          </w:p>
          <w:p w:rsidR="000B41C8" w:rsidRPr="00E80D27" w:rsidRDefault="003E0612" w:rsidP="003E0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3E0612">
              <w:rPr>
                <w:color w:val="000000"/>
              </w:rPr>
              <w:t xml:space="preserve">Quelles sont les choses que nous avons </w:t>
            </w:r>
            <w:r w:rsidRPr="003E0612">
              <w:rPr>
                <w:color w:val="000000"/>
              </w:rPr>
              <w:t>changées</w:t>
            </w:r>
            <w:r w:rsidRPr="003E0612">
              <w:rPr>
                <w:color w:val="000000"/>
              </w:rPr>
              <w:t xml:space="preserve"> pour le mieux?</w:t>
            </w:r>
            <w:r w:rsidR="00AF3B11" w:rsidRPr="00AF3B11">
              <w:rPr>
                <w:color w:val="000000"/>
              </w:rPr>
              <w:t xml:space="preserve"> </w:t>
            </w:r>
          </w:p>
        </w:tc>
      </w:tr>
    </w:tbl>
    <w:p w:rsidR="007C0A7E" w:rsidRDefault="007C0A7E"/>
    <w:p w:rsidR="00995F66" w:rsidRDefault="00995F66"/>
    <w:sectPr w:rsidR="00995F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23" w:rsidRDefault="00904523">
      <w:pPr>
        <w:spacing w:after="0" w:line="240" w:lineRule="auto"/>
      </w:pPr>
      <w:r>
        <w:separator/>
      </w:r>
    </w:p>
  </w:endnote>
  <w:endnote w:type="continuationSeparator" w:id="0">
    <w:p w:rsidR="00904523" w:rsidRDefault="0090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23" w:rsidRDefault="00904523">
      <w:pPr>
        <w:spacing w:after="0" w:line="240" w:lineRule="auto"/>
      </w:pPr>
      <w:r>
        <w:separator/>
      </w:r>
    </w:p>
  </w:footnote>
  <w:footnote w:type="continuationSeparator" w:id="0">
    <w:p w:rsidR="00904523" w:rsidRDefault="0090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1B4B">
      <w:rPr>
        <w:noProof/>
        <w:color w:val="000000"/>
      </w:rPr>
      <w:t>4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7278C"/>
    <w:rsid w:val="00072B24"/>
    <w:rsid w:val="000747A8"/>
    <w:rsid w:val="00080686"/>
    <w:rsid w:val="0008660E"/>
    <w:rsid w:val="00087A5E"/>
    <w:rsid w:val="00091A80"/>
    <w:rsid w:val="00093717"/>
    <w:rsid w:val="000938F6"/>
    <w:rsid w:val="000A29D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73C3C"/>
    <w:rsid w:val="001A2F59"/>
    <w:rsid w:val="001A4574"/>
    <w:rsid w:val="001A7A10"/>
    <w:rsid w:val="001C4A5B"/>
    <w:rsid w:val="001D1C1E"/>
    <w:rsid w:val="001E3B5E"/>
    <w:rsid w:val="001E5C80"/>
    <w:rsid w:val="00201928"/>
    <w:rsid w:val="00226AC5"/>
    <w:rsid w:val="002374AC"/>
    <w:rsid w:val="0025386A"/>
    <w:rsid w:val="00285E3E"/>
    <w:rsid w:val="00286FE0"/>
    <w:rsid w:val="002B4260"/>
    <w:rsid w:val="002C43BF"/>
    <w:rsid w:val="002D29CC"/>
    <w:rsid w:val="002D3C66"/>
    <w:rsid w:val="002F63EF"/>
    <w:rsid w:val="00327E4E"/>
    <w:rsid w:val="003310E4"/>
    <w:rsid w:val="00333E21"/>
    <w:rsid w:val="0034023B"/>
    <w:rsid w:val="00342225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0612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46EA0"/>
    <w:rsid w:val="00554D2F"/>
    <w:rsid w:val="00555BEC"/>
    <w:rsid w:val="00556A2F"/>
    <w:rsid w:val="005838F1"/>
    <w:rsid w:val="005A384F"/>
    <w:rsid w:val="005B00B0"/>
    <w:rsid w:val="005B011D"/>
    <w:rsid w:val="005B5E49"/>
    <w:rsid w:val="005C637D"/>
    <w:rsid w:val="005C6584"/>
    <w:rsid w:val="005E23AC"/>
    <w:rsid w:val="005F08AD"/>
    <w:rsid w:val="005F27A3"/>
    <w:rsid w:val="006077AC"/>
    <w:rsid w:val="0063043B"/>
    <w:rsid w:val="006400DA"/>
    <w:rsid w:val="0068797F"/>
    <w:rsid w:val="0069003D"/>
    <w:rsid w:val="00690398"/>
    <w:rsid w:val="006A4446"/>
    <w:rsid w:val="006A4A8E"/>
    <w:rsid w:val="006B22BD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20C1"/>
    <w:rsid w:val="007B1AB3"/>
    <w:rsid w:val="007B2A6D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E26"/>
    <w:rsid w:val="00873647"/>
    <w:rsid w:val="00883750"/>
    <w:rsid w:val="00896485"/>
    <w:rsid w:val="008A1397"/>
    <w:rsid w:val="008A6113"/>
    <w:rsid w:val="008B0A20"/>
    <w:rsid w:val="008B0BD8"/>
    <w:rsid w:val="008C187F"/>
    <w:rsid w:val="008D5D8A"/>
    <w:rsid w:val="008D69DF"/>
    <w:rsid w:val="008E16BF"/>
    <w:rsid w:val="008E1CE7"/>
    <w:rsid w:val="008E4B4E"/>
    <w:rsid w:val="008F029F"/>
    <w:rsid w:val="008F2DF9"/>
    <w:rsid w:val="008F7C46"/>
    <w:rsid w:val="00904523"/>
    <w:rsid w:val="009125C6"/>
    <w:rsid w:val="009214F2"/>
    <w:rsid w:val="00933548"/>
    <w:rsid w:val="00935FCF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D546A"/>
    <w:rsid w:val="009F53B2"/>
    <w:rsid w:val="00A0244E"/>
    <w:rsid w:val="00A12DFD"/>
    <w:rsid w:val="00A1459D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A6C"/>
    <w:rsid w:val="00AC11BB"/>
    <w:rsid w:val="00AD1B4B"/>
    <w:rsid w:val="00AD73D8"/>
    <w:rsid w:val="00AE0B4E"/>
    <w:rsid w:val="00AE3856"/>
    <w:rsid w:val="00AF29C8"/>
    <w:rsid w:val="00AF3B11"/>
    <w:rsid w:val="00B126C0"/>
    <w:rsid w:val="00B15533"/>
    <w:rsid w:val="00B224A5"/>
    <w:rsid w:val="00B34816"/>
    <w:rsid w:val="00B35C60"/>
    <w:rsid w:val="00B3785F"/>
    <w:rsid w:val="00B5649D"/>
    <w:rsid w:val="00B629E0"/>
    <w:rsid w:val="00B74467"/>
    <w:rsid w:val="00B87A9E"/>
    <w:rsid w:val="00BA347A"/>
    <w:rsid w:val="00BA429D"/>
    <w:rsid w:val="00BB29CA"/>
    <w:rsid w:val="00BC3A82"/>
    <w:rsid w:val="00BC4D01"/>
    <w:rsid w:val="00BE6A73"/>
    <w:rsid w:val="00BF64C0"/>
    <w:rsid w:val="00C0482D"/>
    <w:rsid w:val="00C07ED6"/>
    <w:rsid w:val="00C16851"/>
    <w:rsid w:val="00C25095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D10514"/>
    <w:rsid w:val="00D10B3D"/>
    <w:rsid w:val="00D11147"/>
    <w:rsid w:val="00D13CEA"/>
    <w:rsid w:val="00D23183"/>
    <w:rsid w:val="00D36404"/>
    <w:rsid w:val="00D4709C"/>
    <w:rsid w:val="00D54C59"/>
    <w:rsid w:val="00D54FE2"/>
    <w:rsid w:val="00D62BEB"/>
    <w:rsid w:val="00D85B31"/>
    <w:rsid w:val="00D92CB0"/>
    <w:rsid w:val="00DA630F"/>
    <w:rsid w:val="00DC0435"/>
    <w:rsid w:val="00DC5500"/>
    <w:rsid w:val="00DD3403"/>
    <w:rsid w:val="00DF11AA"/>
    <w:rsid w:val="00DF1B31"/>
    <w:rsid w:val="00DF4118"/>
    <w:rsid w:val="00E25B2D"/>
    <w:rsid w:val="00E405E1"/>
    <w:rsid w:val="00E5161C"/>
    <w:rsid w:val="00E540C1"/>
    <w:rsid w:val="00E60611"/>
    <w:rsid w:val="00E80D27"/>
    <w:rsid w:val="00E82AFD"/>
    <w:rsid w:val="00E857B3"/>
    <w:rsid w:val="00E91518"/>
    <w:rsid w:val="00E93126"/>
    <w:rsid w:val="00E96A30"/>
    <w:rsid w:val="00EB5045"/>
    <w:rsid w:val="00EC4CAE"/>
    <w:rsid w:val="00EC50B3"/>
    <w:rsid w:val="00EE0256"/>
    <w:rsid w:val="00EE3322"/>
    <w:rsid w:val="00F06B51"/>
    <w:rsid w:val="00F10460"/>
    <w:rsid w:val="00F143C1"/>
    <w:rsid w:val="00F34D13"/>
    <w:rsid w:val="00F41606"/>
    <w:rsid w:val="00F41AD5"/>
    <w:rsid w:val="00F43A18"/>
    <w:rsid w:val="00F45CDC"/>
    <w:rsid w:val="00F55DE9"/>
    <w:rsid w:val="00F602AA"/>
    <w:rsid w:val="00F655C8"/>
    <w:rsid w:val="00F77657"/>
    <w:rsid w:val="00F817BE"/>
    <w:rsid w:val="00F8739F"/>
    <w:rsid w:val="00FA236B"/>
    <w:rsid w:val="00FC26F0"/>
    <w:rsid w:val="00FE041B"/>
    <w:rsid w:val="00FE2BB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5C3D7-4567-428D-BF71-1547898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10</cp:revision>
  <dcterms:created xsi:type="dcterms:W3CDTF">2018-07-05T20:56:00Z</dcterms:created>
  <dcterms:modified xsi:type="dcterms:W3CDTF">2018-07-05T21:26:00Z</dcterms:modified>
</cp:coreProperties>
</file>