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987" w:rsidRDefault="00832C84">
      <w:pPr>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247900" cy="97155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23135" cy="889000"/>
                    </a:xfrm>
                    <a:prstGeom prst="rect">
                      <a:avLst/>
                    </a:prstGeom>
                    <a:ln/>
                  </pic:spPr>
                </pic:pic>
              </a:graphicData>
            </a:graphic>
          </wp:anchor>
        </w:drawing>
      </w:r>
    </w:p>
    <w:p w:rsidR="00AE4987" w:rsidRDefault="00832C84">
      <w:pPr>
        <w:jc w:val="center"/>
        <w:rPr>
          <w:b/>
          <w:sz w:val="28"/>
          <w:szCs w:val="28"/>
        </w:rPr>
      </w:pPr>
      <w:r>
        <w:rPr>
          <w:b/>
          <w:sz w:val="28"/>
          <w:szCs w:val="28"/>
        </w:rPr>
        <w:t>Projet Makerspaces CODE/MOE/UOIT--Plan de leçon</w:t>
      </w:r>
    </w:p>
    <w:p w:rsidR="00AE4987" w:rsidRDefault="00832C84">
      <w:pPr>
        <w:jc w:val="center"/>
        <w:rPr>
          <w:b/>
          <w:sz w:val="28"/>
          <w:szCs w:val="28"/>
        </w:rPr>
      </w:pPr>
      <w:r>
        <w:rPr>
          <w:b/>
          <w:sz w:val="28"/>
          <w:szCs w:val="28"/>
        </w:rPr>
        <w:t>Conseil Scolaire: CEPEO</w:t>
      </w:r>
    </w:p>
    <w:p w:rsidR="00AE4987" w:rsidRDefault="00832C84">
      <w:pPr>
        <w:jc w:val="center"/>
        <w:rPr>
          <w:b/>
          <w:sz w:val="28"/>
          <w:szCs w:val="28"/>
        </w:rPr>
      </w:pPr>
      <w:r>
        <w:rPr>
          <w:b/>
          <w:sz w:val="28"/>
          <w:szCs w:val="28"/>
        </w:rPr>
        <w:t>Année(s): 5e/6e année</w:t>
      </w:r>
    </w:p>
    <w:p w:rsidR="00AE4987" w:rsidRDefault="00832C84">
      <w:pPr>
        <w:jc w:val="center"/>
        <w:rPr>
          <w:b/>
          <w:sz w:val="28"/>
          <w:szCs w:val="28"/>
        </w:rPr>
      </w:pPr>
      <w:r>
        <w:rPr>
          <w:b/>
          <w:sz w:val="28"/>
          <w:szCs w:val="28"/>
        </w:rPr>
        <w:t>Sujet: Sphero musclé (Olympiade de la robotique)</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AE4987">
        <w:tc>
          <w:tcPr>
            <w:tcW w:w="9350" w:type="dxa"/>
            <w:gridSpan w:val="2"/>
            <w:shd w:val="clear" w:color="auto" w:fill="DEEBF6"/>
          </w:tcPr>
          <w:p w:rsidR="00AE4987" w:rsidRDefault="00832C84">
            <w:pPr>
              <w:rPr>
                <w:b/>
              </w:rPr>
            </w:pPr>
            <w:r>
              <w:rPr>
                <w:b/>
              </w:rPr>
              <w:t>Grandes idées:</w:t>
            </w:r>
          </w:p>
          <w:p w:rsidR="00AE4987" w:rsidRDefault="00AE4987">
            <w:pPr>
              <w:rPr>
                <w:b/>
              </w:rPr>
            </w:pPr>
          </w:p>
          <w:p w:rsidR="00AE4987" w:rsidRDefault="00832C84">
            <w:pPr>
              <w:widowControl w:val="0"/>
              <w:rPr>
                <w:b/>
              </w:rPr>
            </w:pPr>
            <w:r>
              <w:rPr>
                <w:rFonts w:ascii="Arial" w:eastAsia="Arial" w:hAnsi="Arial" w:cs="Arial"/>
                <w:sz w:val="28"/>
                <w:szCs w:val="28"/>
              </w:rPr>
              <w:t>Sphero doit transporter le plus de poids possible sur une distance de 1m et se le plus rapidement possible, avec l’aide d’un chariot construit à la main.</w:t>
            </w:r>
          </w:p>
          <w:p w:rsidR="00AE4987" w:rsidRDefault="00AE4987">
            <w:pPr>
              <w:rPr>
                <w:b/>
              </w:rPr>
            </w:pPr>
          </w:p>
          <w:p w:rsidR="00AE4987" w:rsidRDefault="00832C84">
            <w:pPr>
              <w:rPr>
                <w:b/>
              </w:rPr>
            </w:pPr>
            <w:r>
              <w:rPr>
                <w:b/>
              </w:rPr>
              <w:t>Attentes du curriculum:</w:t>
            </w:r>
          </w:p>
          <w:p w:rsidR="00AE4987" w:rsidRDefault="00AE4987">
            <w:pPr>
              <w:rPr>
                <w:b/>
              </w:rPr>
            </w:pPr>
          </w:p>
          <w:p w:rsidR="00AE4987" w:rsidRDefault="00832C84">
            <w:r>
              <w:t xml:space="preserve">Utiliser les unités de mesure de capacité et de masse conventionnelles dans </w:t>
            </w:r>
            <w:r>
              <w:t>divers contextes.</w:t>
            </w:r>
          </w:p>
          <w:p w:rsidR="00AE4987" w:rsidRDefault="00AE4987">
            <w:pPr>
              <w:rPr>
                <w:b/>
              </w:rPr>
            </w:pPr>
          </w:p>
          <w:p w:rsidR="00AE4987" w:rsidRDefault="00AE4987">
            <w:pPr>
              <w:rPr>
                <w:b/>
              </w:rPr>
            </w:pPr>
          </w:p>
          <w:p w:rsidR="00AE4987" w:rsidRDefault="00832C84">
            <w:pPr>
              <w:rPr>
                <w:b/>
              </w:rPr>
            </w:pPr>
            <w:r>
              <w:rPr>
                <w:b/>
              </w:rPr>
              <w:t>Contenus d’apprentissages :</w:t>
            </w:r>
          </w:p>
          <w:p w:rsidR="00AE4987" w:rsidRDefault="00AE4987">
            <w:pPr>
              <w:rPr>
                <w:b/>
              </w:rPr>
            </w:pPr>
          </w:p>
          <w:p w:rsidR="00AE4987" w:rsidRDefault="00832C84">
            <w:r>
              <w:t>Estimer, mesurer et enregistrer la masse d’objets en choisissant l’unité de mesure la plus appropriée (milligramme, gramme, kilogramme, tonne).</w:t>
            </w:r>
          </w:p>
          <w:p w:rsidR="00AE4987" w:rsidRDefault="00AE4987"/>
          <w:p w:rsidR="00AE4987" w:rsidRDefault="00832C84">
            <w:r>
              <w:t>Construire différents surfaces.</w:t>
            </w:r>
          </w:p>
          <w:p w:rsidR="00AE4987" w:rsidRDefault="00AE4987">
            <w:pPr>
              <w:rPr>
                <w:b/>
              </w:rPr>
            </w:pPr>
          </w:p>
          <w:p w:rsidR="00AE4987" w:rsidRDefault="00AE4987">
            <w:pPr>
              <w:rPr>
                <w:b/>
              </w:rPr>
            </w:pPr>
          </w:p>
          <w:p w:rsidR="00AE4987" w:rsidRDefault="00AE4987">
            <w:pPr>
              <w:rPr>
                <w:b/>
              </w:rPr>
            </w:pPr>
          </w:p>
        </w:tc>
      </w:tr>
      <w:tr w:rsidR="00AE4987">
        <w:tc>
          <w:tcPr>
            <w:tcW w:w="4675" w:type="dxa"/>
            <w:shd w:val="clear" w:color="auto" w:fill="DEEBF6"/>
          </w:tcPr>
          <w:p w:rsidR="00AE4987" w:rsidRDefault="00832C84">
            <w:pPr>
              <w:rPr>
                <w:b/>
              </w:rPr>
            </w:pPr>
            <w:r>
              <w:rPr>
                <w:b/>
              </w:rPr>
              <w:t>Buts d’apprentissages:</w:t>
            </w:r>
          </w:p>
          <w:p w:rsidR="00AE4987" w:rsidRDefault="00832C84">
            <w:r>
              <w:t>“On apprend a…”</w:t>
            </w:r>
          </w:p>
          <w:p w:rsidR="00AE4987" w:rsidRDefault="00832C84">
            <w:r>
              <w:t>-mesurer la masse maximum pouvant être tiré par un sphero.</w:t>
            </w:r>
          </w:p>
          <w:p w:rsidR="00AE4987" w:rsidRDefault="00AE4987"/>
          <w:p w:rsidR="00AE4987" w:rsidRDefault="00832C84">
            <w:r>
              <w:t>-construire un chariot</w:t>
            </w:r>
          </w:p>
          <w:p w:rsidR="00AE4987" w:rsidRDefault="00AE4987">
            <w:pPr>
              <w:rPr>
                <w:b/>
              </w:rPr>
            </w:pPr>
          </w:p>
          <w:p w:rsidR="00AE4987" w:rsidRDefault="00AE4987">
            <w:pPr>
              <w:rPr>
                <w:b/>
              </w:rPr>
            </w:pPr>
          </w:p>
        </w:tc>
        <w:tc>
          <w:tcPr>
            <w:tcW w:w="4675" w:type="dxa"/>
            <w:shd w:val="clear" w:color="auto" w:fill="DEEBF6"/>
          </w:tcPr>
          <w:p w:rsidR="00AE4987" w:rsidRDefault="00832C84">
            <w:pPr>
              <w:rPr>
                <w:b/>
              </w:rPr>
            </w:pPr>
            <w:r>
              <w:rPr>
                <w:b/>
              </w:rPr>
              <w:t xml:space="preserve">Critères de succès:  </w:t>
            </w:r>
          </w:p>
          <w:p w:rsidR="00AE4987" w:rsidRDefault="00832C84">
            <w:r>
              <w:t>“On va avoir du succès quand…”</w:t>
            </w:r>
          </w:p>
          <w:p w:rsidR="00AE4987" w:rsidRDefault="00AE4987">
            <w:pPr>
              <w:rPr>
                <w:b/>
              </w:rPr>
            </w:pPr>
          </w:p>
          <w:p w:rsidR="00AE4987" w:rsidRDefault="00832C84">
            <w:r>
              <w:t>Notre Sphero sera en mesure de tirer un chariot ayant une masse maximale selon</w:t>
            </w:r>
            <w:r>
              <w:t xml:space="preserve"> nos calculs.</w:t>
            </w:r>
          </w:p>
          <w:p w:rsidR="00AE4987" w:rsidRDefault="00AE4987">
            <w:pPr>
              <w:rPr>
                <w:b/>
              </w:rPr>
            </w:pPr>
          </w:p>
        </w:tc>
      </w:tr>
      <w:tr w:rsidR="00AE4987">
        <w:tc>
          <w:tcPr>
            <w:tcW w:w="9350" w:type="dxa"/>
            <w:gridSpan w:val="2"/>
            <w:shd w:val="clear" w:color="auto" w:fill="DEEBF6"/>
          </w:tcPr>
          <w:p w:rsidR="00AE4987" w:rsidRDefault="00832C84">
            <w:pPr>
              <w:rPr>
                <w:b/>
              </w:rPr>
            </w:pPr>
            <w:r>
              <w:rPr>
                <w:b/>
              </w:rPr>
              <w:t>Aperçu de la leçon:</w:t>
            </w:r>
          </w:p>
          <w:p w:rsidR="00AE4987" w:rsidRDefault="00AE4987">
            <w:pPr>
              <w:rPr>
                <w:b/>
              </w:rPr>
            </w:pPr>
          </w:p>
          <w:p w:rsidR="00AE4987" w:rsidRDefault="00832C84">
            <w:pPr>
              <w:rPr>
                <w:b/>
              </w:rPr>
            </w:pPr>
            <w:r>
              <w:rPr>
                <w:b/>
              </w:rPr>
              <w:t>En équipe d’olympiades, les élèves doivent faire la conception d’un chariot afin que le robot Sphero puisse transporter la plus grande masse possible sur une distance de 1 mètre et se le plus rapidement possible. Afin de faire une conceptualisation de char</w:t>
            </w:r>
            <w:r>
              <w:rPr>
                <w:b/>
              </w:rPr>
              <w:t>iot efficace, l’équipe a accès à l’Internet afin de faire de brèves recherches dans le but de construire le meilleure chariot possible en s’inspirant de ceux retrouvé en ligne. La construction du chariot se fait avec du matériel retrouvé en salle de classe</w:t>
            </w:r>
            <w:r>
              <w:rPr>
                <w:b/>
              </w:rPr>
              <w:t>, tels que du carton, des crayons, de la corde, de la colle... Cette épreuve se fait sous une période d’une heure.</w:t>
            </w:r>
          </w:p>
          <w:p w:rsidR="00AE4987" w:rsidRDefault="00AE4987"/>
          <w:p w:rsidR="00AE4987" w:rsidRDefault="00AE4987"/>
          <w:p w:rsidR="00AE4987" w:rsidRDefault="00AE4987"/>
          <w:p w:rsidR="00AE4987" w:rsidRDefault="00AE4987"/>
        </w:tc>
      </w:tr>
      <w:tr w:rsidR="00AE4987">
        <w:tc>
          <w:tcPr>
            <w:tcW w:w="9350" w:type="dxa"/>
            <w:gridSpan w:val="2"/>
            <w:shd w:val="clear" w:color="auto" w:fill="DEEBF6"/>
          </w:tcPr>
          <w:p w:rsidR="00AE4987" w:rsidRDefault="00832C84">
            <w:pPr>
              <w:rPr>
                <w:b/>
              </w:rPr>
            </w:pPr>
            <w:r>
              <w:rPr>
                <w:b/>
              </w:rPr>
              <w:lastRenderedPageBreak/>
              <w:t xml:space="preserve">Materiaux et technologie à employer:  </w:t>
            </w:r>
          </w:p>
          <w:p w:rsidR="00AE4987" w:rsidRDefault="00AE4987"/>
          <w:p w:rsidR="00AE4987" w:rsidRDefault="00832C84">
            <w:pPr>
              <w:numPr>
                <w:ilvl w:val="0"/>
                <w:numId w:val="2"/>
              </w:numPr>
              <w:contextualSpacing/>
            </w:pPr>
            <w:r>
              <w:t>Robot sphero</w:t>
            </w:r>
          </w:p>
          <w:p w:rsidR="00AE4987" w:rsidRDefault="00832C84">
            <w:pPr>
              <w:numPr>
                <w:ilvl w:val="0"/>
                <w:numId w:val="2"/>
              </w:numPr>
              <w:contextualSpacing/>
            </w:pPr>
            <w:r>
              <w:t>Ipad</w:t>
            </w:r>
          </w:p>
          <w:p w:rsidR="00AE4987" w:rsidRDefault="00832C84">
            <w:pPr>
              <w:numPr>
                <w:ilvl w:val="0"/>
                <w:numId w:val="2"/>
              </w:numPr>
              <w:contextualSpacing/>
            </w:pPr>
            <w:r>
              <w:t>Chromebook</w:t>
            </w:r>
          </w:p>
          <w:p w:rsidR="00AE4987" w:rsidRDefault="00832C84">
            <w:pPr>
              <w:numPr>
                <w:ilvl w:val="0"/>
                <w:numId w:val="2"/>
              </w:numPr>
              <w:contextualSpacing/>
            </w:pPr>
            <w:r>
              <w:t>Mètre</w:t>
            </w:r>
          </w:p>
          <w:p w:rsidR="00AE4987" w:rsidRDefault="00832C84">
            <w:pPr>
              <w:numPr>
                <w:ilvl w:val="0"/>
                <w:numId w:val="2"/>
              </w:numPr>
              <w:contextualSpacing/>
            </w:pPr>
            <w:r>
              <w:t>Chronomètre</w:t>
            </w:r>
          </w:p>
          <w:p w:rsidR="00AE4987" w:rsidRDefault="00832C84">
            <w:pPr>
              <w:numPr>
                <w:ilvl w:val="0"/>
                <w:numId w:val="2"/>
              </w:numPr>
              <w:contextualSpacing/>
            </w:pPr>
            <w:r>
              <w:t>Un ensemble de poids</w:t>
            </w:r>
          </w:p>
          <w:p w:rsidR="00AE4987" w:rsidRDefault="00832C84">
            <w:pPr>
              <w:numPr>
                <w:ilvl w:val="0"/>
                <w:numId w:val="2"/>
              </w:numPr>
              <w:contextualSpacing/>
            </w:pPr>
            <w:r>
              <w:t>Divers matériaux retrouvé en salle de classe</w:t>
            </w:r>
          </w:p>
          <w:p w:rsidR="00AE4987" w:rsidRDefault="00832C84">
            <w:pPr>
              <w:numPr>
                <w:ilvl w:val="0"/>
                <w:numId w:val="2"/>
              </w:numPr>
              <w:contextualSpacing/>
            </w:pPr>
            <w:r>
              <w:t>Colle chaude</w:t>
            </w:r>
          </w:p>
          <w:p w:rsidR="00AE4987" w:rsidRDefault="00AE4987"/>
          <w:p w:rsidR="00AE4987" w:rsidRDefault="00AE4987"/>
          <w:p w:rsidR="00AE4987" w:rsidRDefault="00AE4987"/>
          <w:p w:rsidR="00AE4987" w:rsidRDefault="00AE4987"/>
          <w:p w:rsidR="00AE4987" w:rsidRDefault="00AE4987"/>
          <w:p w:rsidR="00AE4987" w:rsidRDefault="00AE4987"/>
          <w:p w:rsidR="00AE4987" w:rsidRDefault="00AE4987"/>
          <w:p w:rsidR="00AE4987" w:rsidRDefault="00AE4987"/>
        </w:tc>
      </w:tr>
      <w:tr w:rsidR="00AE4987">
        <w:tc>
          <w:tcPr>
            <w:tcW w:w="4675" w:type="dxa"/>
            <w:shd w:val="clear" w:color="auto" w:fill="DEEBF6"/>
          </w:tcPr>
          <w:p w:rsidR="00AE4987" w:rsidRDefault="00832C84">
            <w:pPr>
              <w:rPr>
                <w:b/>
              </w:rPr>
            </w:pPr>
            <w:r>
              <w:rPr>
                <w:b/>
              </w:rPr>
              <w:t xml:space="preserve">Accommodations/Modifications:  </w:t>
            </w:r>
          </w:p>
          <w:p w:rsidR="00AE4987" w:rsidRDefault="00AE4987">
            <w:pPr>
              <w:ind w:left="360"/>
              <w:rPr>
                <w:b/>
              </w:rPr>
            </w:pPr>
          </w:p>
          <w:p w:rsidR="00AE4987" w:rsidRDefault="00832C84">
            <w:pPr>
              <w:rPr>
                <w:b/>
              </w:rPr>
            </w:pPr>
            <w:r>
              <w:rPr>
                <w:b/>
              </w:rPr>
              <w:t>Les équipes sont formés de façon stratégique. Selon leur force et faiblesse et la dynamique. De cette façon chaque membre peuvent se soutenir.</w:t>
            </w:r>
          </w:p>
          <w:p w:rsidR="00AE4987" w:rsidRDefault="00AE4987">
            <w:pPr>
              <w:ind w:left="360"/>
              <w:rPr>
                <w:b/>
              </w:rPr>
            </w:pPr>
          </w:p>
          <w:p w:rsidR="00AE4987" w:rsidRDefault="00AE4987">
            <w:pPr>
              <w:ind w:left="360"/>
              <w:rPr>
                <w:b/>
              </w:rPr>
            </w:pPr>
          </w:p>
          <w:p w:rsidR="00AE4987" w:rsidRDefault="00AE4987">
            <w:pPr>
              <w:ind w:left="360"/>
              <w:rPr>
                <w:b/>
              </w:rPr>
            </w:pPr>
          </w:p>
          <w:p w:rsidR="00AE4987" w:rsidRDefault="00AE4987">
            <w:pPr>
              <w:ind w:left="360"/>
              <w:rPr>
                <w:b/>
              </w:rPr>
            </w:pPr>
          </w:p>
          <w:p w:rsidR="00AE4987" w:rsidRDefault="00AE4987">
            <w:pPr>
              <w:ind w:left="360"/>
              <w:rPr>
                <w:b/>
              </w:rPr>
            </w:pPr>
          </w:p>
          <w:p w:rsidR="00AE4987" w:rsidRDefault="00AE4987">
            <w:pPr>
              <w:ind w:left="360"/>
              <w:rPr>
                <w:b/>
              </w:rPr>
            </w:pPr>
          </w:p>
        </w:tc>
        <w:tc>
          <w:tcPr>
            <w:tcW w:w="4675" w:type="dxa"/>
            <w:shd w:val="clear" w:color="auto" w:fill="DEEBF6"/>
          </w:tcPr>
          <w:p w:rsidR="00AE4987" w:rsidRDefault="00832C84">
            <w:pPr>
              <w:rPr>
                <w:b/>
              </w:rPr>
            </w:pPr>
            <w:r>
              <w:rPr>
                <w:b/>
              </w:rPr>
              <w:t>La leçon sera différencié par:</w:t>
            </w:r>
          </w:p>
          <w:p w:rsidR="00AE4987" w:rsidRDefault="00832C84">
            <w:pPr>
              <w:numPr>
                <w:ilvl w:val="0"/>
                <w:numId w:val="1"/>
              </w:numPr>
              <w:spacing w:line="259" w:lineRule="auto"/>
              <w:contextualSpacing/>
              <w:rPr>
                <w:b/>
              </w:rPr>
            </w:pPr>
            <w:r>
              <w:rPr>
                <w:b/>
              </w:rPr>
              <w:t xml:space="preserve">La contenu, spécifiquement: </w:t>
            </w:r>
          </w:p>
          <w:p w:rsidR="00AE4987" w:rsidRDefault="00832C84">
            <w:pPr>
              <w:numPr>
                <w:ilvl w:val="0"/>
                <w:numId w:val="1"/>
              </w:numPr>
              <w:spacing w:line="259" w:lineRule="auto"/>
              <w:contextualSpacing/>
              <w:rPr>
                <w:b/>
              </w:rPr>
            </w:pPr>
            <w:r>
              <w:rPr>
                <w:b/>
              </w:rPr>
              <w:t>Le processus, spécifiquement: Collaboration</w:t>
            </w:r>
          </w:p>
          <w:p w:rsidR="00AE4987" w:rsidRDefault="00832C84">
            <w:pPr>
              <w:numPr>
                <w:ilvl w:val="0"/>
                <w:numId w:val="1"/>
              </w:numPr>
              <w:spacing w:line="259" w:lineRule="auto"/>
              <w:contextualSpacing/>
              <w:rPr>
                <w:b/>
              </w:rPr>
            </w:pPr>
            <w:r>
              <w:rPr>
                <w:b/>
              </w:rPr>
              <w:t>Le produit, spécifiquement: Le pointage se fait selon la vitesse.</w:t>
            </w:r>
          </w:p>
          <w:p w:rsidR="00AE4987" w:rsidRDefault="00832C84">
            <w:pPr>
              <w:numPr>
                <w:ilvl w:val="0"/>
                <w:numId w:val="1"/>
              </w:numPr>
              <w:spacing w:after="160" w:line="259" w:lineRule="auto"/>
              <w:contextualSpacing/>
              <w:rPr>
                <w:b/>
              </w:rPr>
            </w:pPr>
            <w:r>
              <w:rPr>
                <w:b/>
              </w:rPr>
              <w:t>L’environnement, spécifiquement:  Un pointage d’engagement est attribué aux équipes lors des olympiades.</w:t>
            </w:r>
          </w:p>
          <w:p w:rsidR="00AE4987" w:rsidRDefault="00AE4987">
            <w:pPr>
              <w:ind w:left="360"/>
              <w:rPr>
                <w:b/>
              </w:rPr>
            </w:pPr>
          </w:p>
          <w:p w:rsidR="00AE4987" w:rsidRDefault="00AE4987">
            <w:pPr>
              <w:ind w:left="360"/>
              <w:rPr>
                <w:b/>
              </w:rPr>
            </w:pPr>
          </w:p>
          <w:p w:rsidR="00AE4987" w:rsidRDefault="00AE4987">
            <w:pPr>
              <w:ind w:left="360"/>
              <w:rPr>
                <w:b/>
              </w:rPr>
            </w:pPr>
          </w:p>
        </w:tc>
      </w:tr>
      <w:tr w:rsidR="00AE4987">
        <w:tc>
          <w:tcPr>
            <w:tcW w:w="9350" w:type="dxa"/>
            <w:gridSpan w:val="2"/>
            <w:shd w:val="clear" w:color="auto" w:fill="9CC3E5"/>
          </w:tcPr>
          <w:p w:rsidR="00AE4987" w:rsidRDefault="00832C84">
            <w:pPr>
              <w:rPr>
                <w:b/>
              </w:rPr>
            </w:pPr>
            <w:r>
              <w:rPr>
                <w:b/>
              </w:rPr>
              <w:t xml:space="preserve">MINDS ON:  </w:t>
            </w:r>
          </w:p>
        </w:tc>
      </w:tr>
      <w:tr w:rsidR="00AE4987">
        <w:tc>
          <w:tcPr>
            <w:tcW w:w="4675" w:type="dxa"/>
          </w:tcPr>
          <w:p w:rsidR="00AE4987" w:rsidRDefault="00832C84">
            <w:pPr>
              <w:pBdr>
                <w:top w:val="nil"/>
                <w:left w:val="nil"/>
                <w:bottom w:val="nil"/>
                <w:right w:val="nil"/>
                <w:between w:val="nil"/>
              </w:pBdr>
              <w:spacing w:before="120"/>
              <w:rPr>
                <w:color w:val="000000"/>
              </w:rPr>
            </w:pPr>
            <w:r>
              <w:rPr>
                <w:color w:val="000000"/>
              </w:rPr>
              <w:t xml:space="preserve">Pendant cette phase, l’enseignant(e) pourra : </w:t>
            </w:r>
          </w:p>
          <w:p w:rsidR="00AE4987" w:rsidRDefault="00832C84">
            <w:pPr>
              <w:pBdr>
                <w:top w:val="nil"/>
                <w:left w:val="nil"/>
                <w:bottom w:val="nil"/>
                <w:right w:val="nil"/>
                <w:between w:val="nil"/>
              </w:pBdr>
              <w:rPr>
                <w:color w:val="000000"/>
              </w:rPr>
            </w:pPr>
            <w:r>
              <w:rPr>
                <w:color w:val="000000"/>
              </w:rPr>
              <w:t xml:space="preserve">• Activer les connaissances préalables des élèves; </w:t>
            </w:r>
          </w:p>
          <w:p w:rsidR="00AE4987" w:rsidRDefault="00832C84">
            <w:pPr>
              <w:pBdr>
                <w:top w:val="nil"/>
                <w:left w:val="nil"/>
                <w:bottom w:val="nil"/>
                <w:right w:val="nil"/>
                <w:between w:val="nil"/>
              </w:pBdr>
              <w:rPr>
                <w:color w:val="000000"/>
              </w:rPr>
            </w:pPr>
            <w:r>
              <w:rPr>
                <w:color w:val="000000"/>
              </w:rPr>
              <w:t>• Engager les élèves en posant des questions qui suscitent la réflexion ;</w:t>
            </w:r>
          </w:p>
          <w:p w:rsidR="00AE4987" w:rsidRDefault="00832C84">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AE4987" w:rsidRDefault="00832C84">
            <w:pPr>
              <w:pBdr>
                <w:top w:val="nil"/>
                <w:left w:val="nil"/>
                <w:bottom w:val="nil"/>
                <w:right w:val="nil"/>
                <w:between w:val="nil"/>
              </w:pBdr>
              <w:rPr>
                <w:color w:val="000000"/>
              </w:rPr>
            </w:pPr>
            <w:r>
              <w:rPr>
                <w:color w:val="000000"/>
              </w:rPr>
              <w:t xml:space="preserve">• discuter et clarifier les tâches. </w:t>
            </w:r>
          </w:p>
          <w:p w:rsidR="00AE4987" w:rsidRDefault="00AE4987">
            <w:pPr>
              <w:pBdr>
                <w:top w:val="nil"/>
                <w:left w:val="nil"/>
                <w:bottom w:val="nil"/>
                <w:right w:val="nil"/>
                <w:between w:val="nil"/>
              </w:pBdr>
              <w:rPr>
                <w:color w:val="000000"/>
              </w:rPr>
            </w:pPr>
          </w:p>
        </w:tc>
        <w:tc>
          <w:tcPr>
            <w:tcW w:w="4675" w:type="dxa"/>
          </w:tcPr>
          <w:p w:rsidR="00AE4987" w:rsidRDefault="00832C84">
            <w:pPr>
              <w:pBdr>
                <w:top w:val="nil"/>
                <w:left w:val="nil"/>
                <w:bottom w:val="nil"/>
                <w:right w:val="nil"/>
                <w:between w:val="nil"/>
              </w:pBdr>
              <w:rPr>
                <w:color w:val="000000"/>
              </w:rPr>
            </w:pPr>
            <w:r>
              <w:rPr>
                <w:color w:val="000000"/>
              </w:rPr>
              <w:t xml:space="preserve">Pendant cette phase, les étudiant(e)s pourraient • participer en discussions ; </w:t>
            </w:r>
          </w:p>
          <w:p w:rsidR="00AE4987" w:rsidRDefault="00832C84">
            <w:pPr>
              <w:pBdr>
                <w:top w:val="nil"/>
                <w:left w:val="nil"/>
                <w:bottom w:val="nil"/>
                <w:right w:val="nil"/>
                <w:between w:val="nil"/>
              </w:pBdr>
              <w:rPr>
                <w:color w:val="000000"/>
              </w:rPr>
            </w:pPr>
            <w:r>
              <w:rPr>
                <w:color w:val="000000"/>
              </w:rPr>
              <w:t xml:space="preserve">• proposer des stratégies ; </w:t>
            </w:r>
          </w:p>
          <w:p w:rsidR="00AE4987" w:rsidRDefault="00832C84">
            <w:pPr>
              <w:pBdr>
                <w:top w:val="nil"/>
                <w:left w:val="nil"/>
                <w:bottom w:val="nil"/>
                <w:right w:val="nil"/>
                <w:between w:val="nil"/>
              </w:pBdr>
              <w:rPr>
                <w:color w:val="000000"/>
              </w:rPr>
            </w:pPr>
            <w:r>
              <w:rPr>
                <w:color w:val="000000"/>
              </w:rPr>
              <w:t xml:space="preserve">• Interroger le professeur et ses camarades de classe ; </w:t>
            </w:r>
          </w:p>
          <w:p w:rsidR="00AE4987" w:rsidRDefault="00832C84">
            <w:pPr>
              <w:pBdr>
                <w:top w:val="nil"/>
                <w:left w:val="nil"/>
                <w:bottom w:val="nil"/>
                <w:right w:val="nil"/>
                <w:between w:val="nil"/>
              </w:pBdr>
              <w:rPr>
                <w:color w:val="000000"/>
              </w:rPr>
            </w:pPr>
            <w:r>
              <w:rPr>
                <w:color w:val="000000"/>
              </w:rPr>
              <w:t>• Faire des liens et réfléchir sur l'apprentissage antérieur.</w:t>
            </w:r>
          </w:p>
          <w:p w:rsidR="00AE4987" w:rsidRDefault="00AE4987">
            <w:pPr>
              <w:rPr>
                <w:b/>
              </w:rPr>
            </w:pPr>
          </w:p>
        </w:tc>
      </w:tr>
      <w:tr w:rsidR="00AE4987">
        <w:tc>
          <w:tcPr>
            <w:tcW w:w="9350" w:type="dxa"/>
            <w:gridSpan w:val="2"/>
            <w:shd w:val="clear" w:color="auto" w:fill="DEEBF6"/>
          </w:tcPr>
          <w:p w:rsidR="00AE4987" w:rsidRDefault="00832C84">
            <w:pPr>
              <w:rPr>
                <w:b/>
                <w:color w:val="000000"/>
              </w:rPr>
            </w:pPr>
            <w:r>
              <w:rPr>
                <w:b/>
                <w:color w:val="000000"/>
              </w:rPr>
              <w:t>Décrivez comment vous allez introduire l'activité d'apprentissage à vos élèves.</w:t>
            </w:r>
          </w:p>
          <w:p w:rsidR="00AE4987" w:rsidRDefault="00AE4987">
            <w:pPr>
              <w:rPr>
                <w:b/>
                <w:color w:val="000000"/>
              </w:rPr>
            </w:pPr>
          </w:p>
          <w:p w:rsidR="00AE4987" w:rsidRDefault="00832C84">
            <w:pPr>
              <w:rPr>
                <w:b/>
              </w:rPr>
            </w:pPr>
            <w:r>
              <w:rPr>
                <w:b/>
              </w:rPr>
              <w:t xml:space="preserve">L’activité est lancé avec l’aide d’un montage vidéo, </w:t>
            </w:r>
            <w:r>
              <w:rPr>
                <w:b/>
              </w:rPr>
              <w:t xml:space="preserve">lors de la cérémonie d’ouverture des </w:t>
            </w:r>
            <w:r>
              <w:rPr>
                <w:b/>
              </w:rPr>
              <w:lastRenderedPageBreak/>
              <w:t>Olympiades de la robotiques MC.</w:t>
            </w:r>
          </w:p>
          <w:p w:rsidR="00AE4987" w:rsidRDefault="00832C84">
            <w:pPr>
              <w:rPr>
                <w:b/>
              </w:rPr>
            </w:pPr>
            <w:r>
              <w:rPr>
                <w:b/>
              </w:rPr>
              <w:t xml:space="preserve">Lien pour montage vidéo: </w:t>
            </w:r>
            <w:hyperlink r:id="rId9">
              <w:r>
                <w:rPr>
                  <w:b/>
                  <w:color w:val="1155CC"/>
                  <w:u w:val="single"/>
                </w:rPr>
                <w:t>https://youtu.be/qAM8v4ep1Mw</w:t>
              </w:r>
            </w:hyperlink>
          </w:p>
          <w:p w:rsidR="00AE4987" w:rsidRDefault="00AE4987">
            <w:pPr>
              <w:rPr>
                <w:b/>
              </w:rPr>
            </w:pPr>
          </w:p>
          <w:p w:rsidR="00AE4987" w:rsidRDefault="00832C84">
            <w:pPr>
              <w:rPr>
                <w:b/>
                <w:color w:val="000000"/>
              </w:rPr>
            </w:pPr>
            <w:r>
              <w:rPr>
                <w:b/>
                <w:color w:val="000000"/>
              </w:rPr>
              <w:t xml:space="preserve">Quelles questions clés poseriez-vous ? Comment allez-vous recueillir des données diagnostiques ou formatives sur les niveaux actuels de compréhension des élèves ? </w:t>
            </w:r>
          </w:p>
          <w:p w:rsidR="00AE4987" w:rsidRDefault="00832C84">
            <w:pPr>
              <w:rPr>
                <w:b/>
              </w:rPr>
            </w:pPr>
            <w:r>
              <w:rPr>
                <w:b/>
              </w:rPr>
              <w:t>Pendant le temps de travail, essayer d’apporter les élèves à créer des programmations avec l</w:t>
            </w:r>
            <w:r>
              <w:rPr>
                <w:b/>
              </w:rPr>
              <w:t>’aide d’inférence par l’entremise du questionnement.</w:t>
            </w:r>
          </w:p>
          <w:p w:rsidR="00AE4987" w:rsidRDefault="00832C84">
            <w:pPr>
              <w:rPr>
                <w:b/>
              </w:rPr>
            </w:pPr>
            <w:r>
              <w:rPr>
                <w:b/>
              </w:rPr>
              <w:t>La cueillette de données se fait avec l’aide du vidéo récapitulatif du Jour d’Olympiades.</w:t>
            </w:r>
          </w:p>
          <w:p w:rsidR="00AE4987" w:rsidRDefault="00832C84">
            <w:pPr>
              <w:rPr>
                <w:b/>
              </w:rPr>
            </w:pPr>
            <w:r>
              <w:rPr>
                <w:b/>
              </w:rPr>
              <w:t xml:space="preserve">Ex de vidéo récapitulatif: </w:t>
            </w:r>
          </w:p>
          <w:p w:rsidR="00AE4987" w:rsidRDefault="00832C84">
            <w:pPr>
              <w:rPr>
                <w:b/>
              </w:rPr>
            </w:pPr>
            <w:r>
              <w:rPr>
                <w:b/>
                <w:u w:val="single"/>
              </w:rPr>
              <w:t xml:space="preserve">Jour 4 et 5: </w:t>
            </w:r>
            <w:hyperlink r:id="rId10">
              <w:r>
                <w:rPr>
                  <w:b/>
                  <w:color w:val="1155CC"/>
                  <w:u w:val="single"/>
                </w:rPr>
                <w:t>https://youtu.be/ji7SzD7</w:t>
              </w:r>
              <w:r>
                <w:rPr>
                  <w:b/>
                  <w:color w:val="1155CC"/>
                  <w:u w:val="single"/>
                </w:rPr>
                <w:t>uioo</w:t>
              </w:r>
            </w:hyperlink>
            <w:r>
              <w:rPr>
                <w:b/>
              </w:rPr>
              <w:t xml:space="preserve">     </w:t>
            </w:r>
            <w:r>
              <w:rPr>
                <w:b/>
                <w:u w:val="single"/>
              </w:rPr>
              <w:t>Jour 3:</w:t>
            </w:r>
            <w:r>
              <w:rPr>
                <w:b/>
              </w:rPr>
              <w:t xml:space="preserve"> </w:t>
            </w:r>
            <w:hyperlink r:id="rId11">
              <w:r>
                <w:rPr>
                  <w:b/>
                  <w:color w:val="1155CC"/>
                  <w:u w:val="single"/>
                </w:rPr>
                <w:t>https://youtu.be/cLXiQZz9YoU</w:t>
              </w:r>
            </w:hyperlink>
            <w:r>
              <w:t xml:space="preserve">                            </w:t>
            </w:r>
            <w:r>
              <w:rPr>
                <w:b/>
                <w:u w:val="single"/>
              </w:rPr>
              <w:t>Jour 2:</w:t>
            </w:r>
            <w:r>
              <w:t xml:space="preserve"> </w:t>
            </w:r>
            <w:hyperlink r:id="rId12">
              <w:r>
                <w:rPr>
                  <w:b/>
                  <w:color w:val="1155CC"/>
                  <w:u w:val="single"/>
                </w:rPr>
                <w:t>https://youtu.be/o9y_ahhvkSs</w:t>
              </w:r>
            </w:hyperlink>
            <w:r>
              <w:rPr>
                <w:b/>
              </w:rPr>
              <w:t xml:space="preserve">      Jour 1: </w:t>
            </w:r>
            <w:hyperlink r:id="rId13">
              <w:r>
                <w:rPr>
                  <w:b/>
                  <w:color w:val="1155CC"/>
                  <w:u w:val="single"/>
                </w:rPr>
                <w:t>https://youtu.be/41Q9zR_-2f8</w:t>
              </w:r>
            </w:hyperlink>
          </w:p>
          <w:p w:rsidR="00AE4987" w:rsidRDefault="00AE4987">
            <w:pPr>
              <w:rPr>
                <w:b/>
              </w:rPr>
            </w:pPr>
          </w:p>
          <w:p w:rsidR="00AE4987" w:rsidRDefault="00AE4987">
            <w:pPr>
              <w:rPr>
                <w:b/>
                <w:color w:val="000000"/>
              </w:rPr>
            </w:pPr>
          </w:p>
          <w:p w:rsidR="00AE4987" w:rsidRDefault="00832C84">
            <w:pPr>
              <w:rPr>
                <w:b/>
              </w:rPr>
            </w:pPr>
            <w:r>
              <w:rPr>
                <w:b/>
                <w:color w:val="000000"/>
              </w:rPr>
              <w:t>Comment les élèves seront-ils/elles groupé(e)s ? Comment les documents seront-ils distribués ?</w:t>
            </w:r>
          </w:p>
          <w:p w:rsidR="00AE4987" w:rsidRDefault="00AE4987">
            <w:pPr>
              <w:rPr>
                <w:b/>
              </w:rPr>
            </w:pPr>
          </w:p>
          <w:p w:rsidR="00AE4987" w:rsidRDefault="00832C84">
            <w:pPr>
              <w:rPr>
                <w:b/>
              </w:rPr>
            </w:pPr>
            <w:r>
              <w:rPr>
                <w:b/>
              </w:rPr>
              <w:t>Les équipes sont formé de façon stratégique. Selon leur force et faiblesse et la dy</w:t>
            </w:r>
            <w:r>
              <w:rPr>
                <w:b/>
              </w:rPr>
              <w:t>namique. De cette façon chaque membre peuvent se soutenir.</w:t>
            </w:r>
          </w:p>
          <w:p w:rsidR="00AE4987" w:rsidRDefault="00832C84">
            <w:pPr>
              <w:rPr>
                <w:b/>
              </w:rPr>
            </w:pPr>
            <w:r>
              <w:rPr>
                <w:b/>
              </w:rPr>
              <w:t xml:space="preserve">Vidéo du dévoilement des équipes: </w:t>
            </w:r>
            <w:hyperlink r:id="rId14">
              <w:r>
                <w:rPr>
                  <w:b/>
                  <w:color w:val="1155CC"/>
                  <w:u w:val="single"/>
                </w:rPr>
                <w:t>https://youtu.be/K99ez41ayB8</w:t>
              </w:r>
            </w:hyperlink>
          </w:p>
          <w:p w:rsidR="00AE4987" w:rsidRDefault="00AE4987">
            <w:pPr>
              <w:rPr>
                <w:b/>
              </w:rPr>
            </w:pPr>
          </w:p>
        </w:tc>
      </w:tr>
      <w:tr w:rsidR="00AE4987">
        <w:tc>
          <w:tcPr>
            <w:tcW w:w="9350" w:type="dxa"/>
            <w:gridSpan w:val="2"/>
            <w:shd w:val="clear" w:color="auto" w:fill="9CC3E5"/>
          </w:tcPr>
          <w:p w:rsidR="00AE4987" w:rsidRDefault="00832C84">
            <w:pPr>
              <w:rPr>
                <w:b/>
              </w:rPr>
            </w:pPr>
            <w:r>
              <w:rPr>
                <w:b/>
              </w:rPr>
              <w:lastRenderedPageBreak/>
              <w:t xml:space="preserve">ACTION:  </w:t>
            </w:r>
          </w:p>
        </w:tc>
      </w:tr>
      <w:tr w:rsidR="00AE4987">
        <w:tc>
          <w:tcPr>
            <w:tcW w:w="4675" w:type="dxa"/>
          </w:tcPr>
          <w:p w:rsidR="00AE4987" w:rsidRDefault="00832C84">
            <w:pPr>
              <w:pBdr>
                <w:top w:val="nil"/>
                <w:left w:val="nil"/>
                <w:bottom w:val="nil"/>
                <w:right w:val="nil"/>
                <w:between w:val="nil"/>
              </w:pBdr>
              <w:spacing w:before="120"/>
              <w:rPr>
                <w:color w:val="000000"/>
              </w:rPr>
            </w:pPr>
            <w:r>
              <w:rPr>
                <w:color w:val="000000"/>
              </w:rPr>
              <w:t xml:space="preserve">Pendant cette phase, l’enseignant(e) pourra : </w:t>
            </w:r>
          </w:p>
          <w:p w:rsidR="00AE4987" w:rsidRDefault="00832C84">
            <w:pPr>
              <w:pBdr>
                <w:top w:val="nil"/>
                <w:left w:val="nil"/>
                <w:bottom w:val="nil"/>
                <w:right w:val="nil"/>
                <w:between w:val="nil"/>
              </w:pBdr>
              <w:rPr>
                <w:color w:val="000000"/>
              </w:rPr>
            </w:pPr>
            <w:r>
              <w:rPr>
                <w:color w:val="000000"/>
              </w:rPr>
              <w:t xml:space="preserve">• Poser des questions ; </w:t>
            </w:r>
          </w:p>
          <w:p w:rsidR="00AE4987" w:rsidRDefault="00832C84">
            <w:pPr>
              <w:pBdr>
                <w:top w:val="nil"/>
                <w:left w:val="nil"/>
                <w:bottom w:val="nil"/>
                <w:right w:val="nil"/>
                <w:between w:val="nil"/>
              </w:pBdr>
              <w:rPr>
                <w:color w:val="000000"/>
              </w:rPr>
            </w:pPr>
            <w:r>
              <w:rPr>
                <w:color w:val="000000"/>
              </w:rPr>
              <w:t xml:space="preserve">• Clarifier les idées fausses, en redirigeant les élèves par questionnement ; </w:t>
            </w:r>
          </w:p>
          <w:p w:rsidR="00AE4987" w:rsidRDefault="00832C84">
            <w:pPr>
              <w:pBdr>
                <w:top w:val="nil"/>
                <w:left w:val="nil"/>
                <w:bottom w:val="nil"/>
                <w:right w:val="nil"/>
                <w:between w:val="nil"/>
              </w:pBdr>
              <w:rPr>
                <w:color w:val="000000"/>
              </w:rPr>
            </w:pPr>
            <w:r>
              <w:rPr>
                <w:color w:val="000000"/>
              </w:rPr>
              <w:t>• Répondre aux questions des élèves (mais éviter de fournir une solution au problème)</w:t>
            </w:r>
          </w:p>
          <w:p w:rsidR="00AE4987" w:rsidRDefault="00832C84">
            <w:pPr>
              <w:pBdr>
                <w:top w:val="nil"/>
                <w:left w:val="nil"/>
                <w:bottom w:val="nil"/>
                <w:right w:val="nil"/>
                <w:between w:val="nil"/>
              </w:pBdr>
              <w:rPr>
                <w:color w:val="000000"/>
              </w:rPr>
            </w:pPr>
            <w:r>
              <w:rPr>
                <w:color w:val="000000"/>
              </w:rPr>
              <w:t>• observer et évalu</w:t>
            </w:r>
            <w:r>
              <w:rPr>
                <w:color w:val="000000"/>
              </w:rPr>
              <w:t xml:space="preserve">er ; </w:t>
            </w:r>
          </w:p>
          <w:p w:rsidR="00AE4987" w:rsidRDefault="00832C84">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AE4987" w:rsidRDefault="00832C84">
            <w:pPr>
              <w:pBdr>
                <w:top w:val="nil"/>
                <w:left w:val="nil"/>
                <w:bottom w:val="nil"/>
                <w:right w:val="nil"/>
                <w:between w:val="nil"/>
              </w:pBdr>
              <w:rPr>
                <w:color w:val="000000"/>
              </w:rPr>
            </w:pPr>
            <w:r>
              <w:rPr>
                <w:color w:val="000000"/>
              </w:rPr>
              <w:t>• Encourager les élèves à clarifier leurs idées et à poser des questions à d'autres élèves.</w:t>
            </w:r>
          </w:p>
          <w:p w:rsidR="00AE4987" w:rsidRDefault="00AE4987">
            <w:pPr>
              <w:pBdr>
                <w:top w:val="nil"/>
                <w:left w:val="nil"/>
                <w:bottom w:val="nil"/>
                <w:right w:val="nil"/>
                <w:between w:val="nil"/>
              </w:pBdr>
              <w:rPr>
                <w:color w:val="000000"/>
              </w:rPr>
            </w:pPr>
          </w:p>
        </w:tc>
        <w:tc>
          <w:tcPr>
            <w:tcW w:w="4675" w:type="dxa"/>
          </w:tcPr>
          <w:p w:rsidR="00AE4987" w:rsidRDefault="00832C84">
            <w:pPr>
              <w:pBdr>
                <w:top w:val="nil"/>
                <w:left w:val="nil"/>
                <w:bottom w:val="nil"/>
                <w:right w:val="nil"/>
                <w:between w:val="nil"/>
              </w:pBdr>
              <w:rPr>
                <w:color w:val="000000"/>
              </w:rPr>
            </w:pPr>
            <w:r>
              <w:rPr>
                <w:color w:val="000000"/>
              </w:rPr>
              <w:t>Pendant cette phase, les étudiant(e)s pourraient : • Représenter leur pensée (en utilisant des nombres, des images, des mots, des manipulatifs, des actions, etc.) ;</w:t>
            </w:r>
          </w:p>
          <w:p w:rsidR="00AE4987" w:rsidRDefault="00832C84">
            <w:pPr>
              <w:pBdr>
                <w:top w:val="nil"/>
                <w:left w:val="nil"/>
                <w:bottom w:val="nil"/>
                <w:right w:val="nil"/>
                <w:between w:val="nil"/>
              </w:pBdr>
              <w:rPr>
                <w:color w:val="000000"/>
              </w:rPr>
            </w:pPr>
            <w:r>
              <w:rPr>
                <w:color w:val="000000"/>
              </w:rPr>
              <w:t>• Participer activement à des groupes entiers, de petits groupes ou en groupes indépendants</w:t>
            </w:r>
            <w:r>
              <w:rPr>
                <w:color w:val="000000"/>
              </w:rPr>
              <w:t xml:space="preserve"> ;</w:t>
            </w:r>
          </w:p>
          <w:p w:rsidR="00AE4987" w:rsidRDefault="00832C84">
            <w:pPr>
              <w:pBdr>
                <w:top w:val="nil"/>
                <w:left w:val="nil"/>
                <w:bottom w:val="nil"/>
                <w:right w:val="nil"/>
                <w:between w:val="nil"/>
              </w:pBdr>
              <w:rPr>
                <w:color w:val="000000"/>
              </w:rPr>
            </w:pPr>
            <w:r>
              <w:rPr>
                <w:color w:val="000000"/>
              </w:rPr>
              <w:t xml:space="preserve">• Expliquer leur pensée à l’esneignant(e) et à leurs camarades de classe ; </w:t>
            </w:r>
          </w:p>
          <w:p w:rsidR="00AE4987" w:rsidRDefault="00832C84">
            <w:r>
              <w:t xml:space="preserve">• Explorer et développer des stratégies et des concepts. </w:t>
            </w:r>
          </w:p>
        </w:tc>
      </w:tr>
      <w:tr w:rsidR="00AE4987">
        <w:tc>
          <w:tcPr>
            <w:tcW w:w="9350" w:type="dxa"/>
            <w:gridSpan w:val="2"/>
            <w:shd w:val="clear" w:color="auto" w:fill="DEEBF6"/>
          </w:tcPr>
          <w:p w:rsidR="00AE4987" w:rsidRDefault="00832C84">
            <w:pPr>
              <w:rPr>
                <w:b/>
                <w:color w:val="000000"/>
              </w:rPr>
            </w:pPr>
            <w:r>
              <w:rPr>
                <w:color w:val="000000"/>
              </w:rPr>
              <w:br/>
            </w:r>
            <w:r>
              <w:rPr>
                <w:b/>
                <w:color w:val="000000"/>
              </w:rPr>
              <w:t>Décrivez les tâches dans lesquelles vos élèves seront engagés. Quelles idées fausses ou difficultés pensez-vous qu'il</w:t>
            </w:r>
            <w:r>
              <w:rPr>
                <w:b/>
                <w:color w:val="000000"/>
              </w:rPr>
              <w:t xml:space="preserve">s/elles pourraient rencontrer ? </w:t>
            </w:r>
          </w:p>
          <w:p w:rsidR="00AE4987" w:rsidRDefault="00AE4987">
            <w:pPr>
              <w:rPr>
                <w:b/>
                <w:color w:val="000000"/>
              </w:rPr>
            </w:pPr>
          </w:p>
          <w:p w:rsidR="00AE4987" w:rsidRDefault="00832C84">
            <w:pPr>
              <w:rPr>
                <w:b/>
              </w:rPr>
            </w:pPr>
            <w:r>
              <w:rPr>
                <w:b/>
              </w:rPr>
              <w:t>Les équipes sont appelé à faire une épreuve par jour, sur une période d’une heure. Ils sont appelés à bien gérer leur temps en prenant en considération les idées de tous les membres.</w:t>
            </w:r>
          </w:p>
          <w:p w:rsidR="00AE4987" w:rsidRDefault="00AE4987">
            <w:pPr>
              <w:rPr>
                <w:b/>
              </w:rPr>
            </w:pPr>
          </w:p>
          <w:p w:rsidR="00AE4987" w:rsidRDefault="00832C84">
            <w:pPr>
              <w:rPr>
                <w:b/>
                <w:color w:val="000000"/>
              </w:rPr>
            </w:pPr>
            <w:r>
              <w:rPr>
                <w:b/>
                <w:color w:val="000000"/>
              </w:rPr>
              <w:t xml:space="preserve">Comment vont-ils/elles démontrer leur </w:t>
            </w:r>
            <w:r>
              <w:rPr>
                <w:b/>
                <w:color w:val="000000"/>
              </w:rPr>
              <w:t xml:space="preserve">compréhension du concept ? </w:t>
            </w:r>
          </w:p>
          <w:p w:rsidR="00AE4987" w:rsidRDefault="00AE4987">
            <w:pPr>
              <w:rPr>
                <w:b/>
                <w:color w:val="000000"/>
              </w:rPr>
            </w:pPr>
          </w:p>
          <w:p w:rsidR="00AE4987" w:rsidRDefault="00832C84">
            <w:pPr>
              <w:rPr>
                <w:b/>
              </w:rPr>
            </w:pPr>
            <w:r>
              <w:rPr>
                <w:b/>
              </w:rPr>
              <w:t>Les équipes sont appelés à passer chacune des épreuves devant le panneaux des juges lors de la final des Olympiades. Le panneau des juges comprend 3 juges: 1 membres de la direction, 1 enseignant (e) de l’école et 1 éducateur(rice)</w:t>
            </w:r>
          </w:p>
          <w:p w:rsidR="00AE4987" w:rsidRDefault="00AE4987">
            <w:pPr>
              <w:rPr>
                <w:b/>
              </w:rPr>
            </w:pPr>
          </w:p>
          <w:p w:rsidR="00AE4987" w:rsidRDefault="00832C84">
            <w:pPr>
              <w:rPr>
                <w:b/>
                <w:color w:val="000000"/>
              </w:rPr>
            </w:pPr>
            <w:r>
              <w:rPr>
                <w:b/>
                <w:color w:val="000000"/>
              </w:rPr>
              <w:t>Comment allez-vous recu</w:t>
            </w:r>
            <w:r>
              <w:rPr>
                <w:b/>
                <w:color w:val="000000"/>
              </w:rPr>
              <w:t xml:space="preserve">eillir vos données d'évaluation (par exemple, liste de contrôle, notes anecdotiques) ? </w:t>
            </w:r>
          </w:p>
          <w:p w:rsidR="00AE4987" w:rsidRDefault="00AE4987">
            <w:pPr>
              <w:rPr>
                <w:b/>
              </w:rPr>
            </w:pPr>
          </w:p>
          <w:p w:rsidR="00AE4987" w:rsidRDefault="00832C84">
            <w:pPr>
              <w:rPr>
                <w:b/>
              </w:rPr>
            </w:pPr>
            <w:r>
              <w:rPr>
                <w:b/>
              </w:rPr>
              <w:t xml:space="preserve">Les données d’évaluations sont recueillis par enregistrements vidéos, par une liste de contrôle - engagement et par le panneau des juges lors de la finales. </w:t>
            </w:r>
          </w:p>
          <w:p w:rsidR="00AE4987" w:rsidRDefault="00AE4987">
            <w:pPr>
              <w:rPr>
                <w:b/>
                <w:color w:val="000000"/>
              </w:rPr>
            </w:pPr>
          </w:p>
          <w:p w:rsidR="00AE4987" w:rsidRDefault="00832C84">
            <w:pPr>
              <w:rPr>
                <w:b/>
              </w:rPr>
            </w:pPr>
            <w:r>
              <w:rPr>
                <w:b/>
                <w:color w:val="000000"/>
              </w:rPr>
              <w:t>Quelles activités allez-vous fournir pour aller plus loin avec l’apprentissages des élèves ?</w:t>
            </w:r>
          </w:p>
          <w:p w:rsidR="00AE4987" w:rsidRDefault="00AE4987">
            <w:pPr>
              <w:rPr>
                <w:b/>
              </w:rPr>
            </w:pPr>
          </w:p>
          <w:p w:rsidR="00AE4987" w:rsidRDefault="00832C84">
            <w:pPr>
              <w:rPr>
                <w:b/>
              </w:rPr>
            </w:pPr>
            <w:r>
              <w:rPr>
                <w:b/>
              </w:rPr>
              <w:t>Sui</w:t>
            </w:r>
            <w:r>
              <w:rPr>
                <w:b/>
              </w:rPr>
              <w:t>te au rendement lors des finales, une auto-évaluation sera fait par chacun des groupes afin de pouvoir assurer un changement lors des prochaines programmation (réinvestissement)</w:t>
            </w:r>
          </w:p>
          <w:p w:rsidR="00AE4987" w:rsidRDefault="00AE4987">
            <w:pPr>
              <w:rPr>
                <w:b/>
              </w:rPr>
            </w:pPr>
          </w:p>
          <w:p w:rsidR="00AE4987" w:rsidRDefault="00AE4987">
            <w:pPr>
              <w:rPr>
                <w:b/>
              </w:rPr>
            </w:pPr>
          </w:p>
          <w:p w:rsidR="00AE4987" w:rsidRDefault="00AE4987">
            <w:pPr>
              <w:rPr>
                <w:b/>
              </w:rPr>
            </w:pPr>
          </w:p>
        </w:tc>
      </w:tr>
      <w:tr w:rsidR="00AE4987">
        <w:tc>
          <w:tcPr>
            <w:tcW w:w="9350" w:type="dxa"/>
            <w:gridSpan w:val="2"/>
            <w:shd w:val="clear" w:color="auto" w:fill="9CC3E5"/>
          </w:tcPr>
          <w:p w:rsidR="00AE4987" w:rsidRDefault="00832C84">
            <w:pPr>
              <w:rPr>
                <w:b/>
              </w:rPr>
            </w:pPr>
            <w:r>
              <w:rPr>
                <w:b/>
              </w:rPr>
              <w:lastRenderedPageBreak/>
              <w:t>CONSOLIDATION:  Réflexion et Connection</w:t>
            </w:r>
          </w:p>
        </w:tc>
      </w:tr>
      <w:tr w:rsidR="00AE4987">
        <w:trPr>
          <w:trHeight w:val="480"/>
        </w:trPr>
        <w:tc>
          <w:tcPr>
            <w:tcW w:w="4675" w:type="dxa"/>
          </w:tcPr>
          <w:p w:rsidR="00AE4987" w:rsidRDefault="00832C84">
            <w:pPr>
              <w:pBdr>
                <w:top w:val="nil"/>
                <w:left w:val="nil"/>
                <w:bottom w:val="nil"/>
                <w:right w:val="nil"/>
                <w:between w:val="nil"/>
              </w:pBdr>
              <w:spacing w:before="120"/>
              <w:rPr>
                <w:color w:val="000000"/>
              </w:rPr>
            </w:pPr>
            <w:r>
              <w:rPr>
                <w:color w:val="000000"/>
              </w:rPr>
              <w:t xml:space="preserve">Pendant cette phase, l’enseignant(e) pourra : </w:t>
            </w:r>
          </w:p>
          <w:p w:rsidR="00AE4987" w:rsidRDefault="00832C84">
            <w:pPr>
              <w:pBdr>
                <w:top w:val="nil"/>
                <w:left w:val="nil"/>
                <w:bottom w:val="nil"/>
                <w:right w:val="nil"/>
                <w:between w:val="nil"/>
              </w:pBdr>
              <w:rPr>
                <w:color w:val="000000"/>
              </w:rPr>
            </w:pPr>
            <w:r>
              <w:rPr>
                <w:color w:val="000000"/>
              </w:rPr>
              <w:t xml:space="preserve">• Encourager les élèves à expliquer une variété de stratégies d'apprentissage ; </w:t>
            </w:r>
          </w:p>
          <w:p w:rsidR="00AE4987" w:rsidRDefault="00832C84">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AE4987" w:rsidRDefault="00832C84">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AE4987" w:rsidRDefault="00832C84">
            <w:pPr>
              <w:pBdr>
                <w:top w:val="nil"/>
                <w:left w:val="nil"/>
                <w:bottom w:val="nil"/>
                <w:right w:val="nil"/>
                <w:between w:val="nil"/>
              </w:pBdr>
              <w:rPr>
                <w:color w:val="000000"/>
              </w:rPr>
            </w:pPr>
            <w:r>
              <w:rPr>
                <w:color w:val="000000"/>
              </w:rPr>
              <w:t>• Relier des</w:t>
            </w:r>
            <w:r>
              <w:rPr>
                <w:color w:val="000000"/>
              </w:rPr>
              <w:t xml:space="preserve"> stratégies et des solutions à des types de problèmes similaires afin d'aider les élèves à généraliser les concepts ; </w:t>
            </w:r>
          </w:p>
          <w:p w:rsidR="00AE4987" w:rsidRDefault="00832C84">
            <w:pPr>
              <w:pBdr>
                <w:top w:val="nil"/>
                <w:left w:val="nil"/>
                <w:bottom w:val="nil"/>
                <w:right w:val="nil"/>
                <w:between w:val="nil"/>
              </w:pBdr>
              <w:rPr>
                <w:color w:val="000000"/>
              </w:rPr>
            </w:pPr>
            <w:r>
              <w:rPr>
                <w:color w:val="000000"/>
              </w:rPr>
              <w:t>• Résumer la discussion et mettre l'accent sur des points ou des concepts clés.</w:t>
            </w:r>
          </w:p>
          <w:p w:rsidR="00AE4987" w:rsidRDefault="00AE4987">
            <w:pPr>
              <w:rPr>
                <w:b/>
              </w:rPr>
            </w:pPr>
          </w:p>
        </w:tc>
        <w:tc>
          <w:tcPr>
            <w:tcW w:w="4675" w:type="dxa"/>
          </w:tcPr>
          <w:p w:rsidR="00AE4987" w:rsidRDefault="00832C84">
            <w:pPr>
              <w:pBdr>
                <w:top w:val="nil"/>
                <w:left w:val="nil"/>
                <w:bottom w:val="nil"/>
                <w:right w:val="nil"/>
                <w:between w:val="nil"/>
              </w:pBdr>
              <w:spacing w:before="120"/>
              <w:rPr>
                <w:color w:val="000000"/>
              </w:rPr>
            </w:pPr>
            <w:r>
              <w:rPr>
                <w:color w:val="000000"/>
              </w:rPr>
              <w:t xml:space="preserve">Pendant cette phase, les étudiant(e)s pourraient : </w:t>
            </w:r>
          </w:p>
          <w:p w:rsidR="00AE4987" w:rsidRDefault="00832C84">
            <w:pPr>
              <w:pBdr>
                <w:top w:val="nil"/>
                <w:left w:val="nil"/>
                <w:bottom w:val="nil"/>
                <w:right w:val="nil"/>
                <w:between w:val="nil"/>
              </w:pBdr>
              <w:rPr>
                <w:color w:val="000000"/>
              </w:rPr>
            </w:pPr>
            <w:r>
              <w:rPr>
                <w:color w:val="000000"/>
              </w:rPr>
              <w:t>• Pa</w:t>
            </w:r>
            <w:r>
              <w:rPr>
                <w:color w:val="000000"/>
              </w:rPr>
              <w:t xml:space="preserve">rtager leurs découvertes ; </w:t>
            </w:r>
          </w:p>
          <w:p w:rsidR="00AE4987" w:rsidRDefault="00832C84">
            <w:pPr>
              <w:pBdr>
                <w:top w:val="nil"/>
                <w:left w:val="nil"/>
                <w:bottom w:val="nil"/>
                <w:right w:val="nil"/>
                <w:between w:val="nil"/>
              </w:pBdr>
              <w:rPr>
                <w:color w:val="000000"/>
              </w:rPr>
            </w:pPr>
            <w:r>
              <w:rPr>
                <w:color w:val="000000"/>
              </w:rPr>
              <w:t>• Utilise une variété de représentations concrètes pour démontrer leur compréhension</w:t>
            </w:r>
          </w:p>
          <w:p w:rsidR="00AE4987" w:rsidRDefault="00832C84">
            <w:pPr>
              <w:pBdr>
                <w:top w:val="nil"/>
                <w:left w:val="nil"/>
                <w:bottom w:val="nil"/>
                <w:right w:val="nil"/>
                <w:between w:val="nil"/>
              </w:pBdr>
              <w:rPr>
                <w:color w:val="000000"/>
              </w:rPr>
            </w:pPr>
            <w:r>
              <w:rPr>
                <w:color w:val="000000"/>
              </w:rPr>
              <w:t xml:space="preserve">• justifier et expliquer leurs pensées ; </w:t>
            </w:r>
          </w:p>
          <w:p w:rsidR="00AE4987" w:rsidRDefault="00832C84">
            <w:pPr>
              <w:pBdr>
                <w:top w:val="nil"/>
                <w:left w:val="nil"/>
                <w:bottom w:val="nil"/>
                <w:right w:val="nil"/>
                <w:between w:val="nil"/>
              </w:pBdr>
              <w:rPr>
                <w:color w:val="000000"/>
              </w:rPr>
            </w:pPr>
            <w:r>
              <w:rPr>
                <w:color w:val="000000"/>
              </w:rPr>
              <w:t>• réfléchir sur leurs apprentissages.</w:t>
            </w:r>
          </w:p>
          <w:p w:rsidR="00AE4987" w:rsidRDefault="00AE4987">
            <w:pPr>
              <w:pBdr>
                <w:top w:val="nil"/>
                <w:left w:val="nil"/>
                <w:bottom w:val="nil"/>
                <w:right w:val="nil"/>
                <w:between w:val="nil"/>
              </w:pBdr>
              <w:rPr>
                <w:b/>
                <w:color w:val="000000"/>
              </w:rPr>
            </w:pPr>
          </w:p>
        </w:tc>
      </w:tr>
      <w:tr w:rsidR="00AE4987">
        <w:tc>
          <w:tcPr>
            <w:tcW w:w="9350" w:type="dxa"/>
            <w:gridSpan w:val="2"/>
            <w:shd w:val="clear" w:color="auto" w:fill="DEEBF6"/>
          </w:tcPr>
          <w:p w:rsidR="00AE4987" w:rsidRDefault="00832C84">
            <w:pPr>
              <w:pBdr>
                <w:top w:val="nil"/>
                <w:left w:val="nil"/>
                <w:bottom w:val="nil"/>
                <w:right w:val="nil"/>
                <w:between w:val="nil"/>
              </w:pBdr>
              <w:spacing w:before="120"/>
              <w:rPr>
                <w:b/>
                <w:color w:val="000000"/>
              </w:rPr>
            </w:pPr>
            <w:r>
              <w:rPr>
                <w:b/>
                <w:color w:val="000000"/>
              </w:rPr>
              <w:t>Comment choisirez-vous les élèves ou les groupes d'élèves qui doivent partager leur travail avec la classe (ex. Montrer une variété de stratégies, montrer différents types de représentations, illustrer un concept clé) ?</w:t>
            </w:r>
          </w:p>
          <w:p w:rsidR="00AE4987" w:rsidRDefault="00AE4987">
            <w:pPr>
              <w:pBdr>
                <w:top w:val="nil"/>
                <w:left w:val="nil"/>
                <w:bottom w:val="nil"/>
                <w:right w:val="nil"/>
                <w:between w:val="nil"/>
              </w:pBdr>
              <w:spacing w:before="120"/>
              <w:rPr>
                <w:b/>
              </w:rPr>
            </w:pPr>
          </w:p>
          <w:p w:rsidR="00AE4987" w:rsidRDefault="00AE4987">
            <w:pPr>
              <w:spacing w:before="120"/>
              <w:rPr>
                <w:b/>
              </w:rPr>
            </w:pPr>
          </w:p>
          <w:p w:rsidR="00AE4987" w:rsidRDefault="00832C84">
            <w:pPr>
              <w:spacing w:before="120"/>
              <w:rPr>
                <w:b/>
              </w:rPr>
            </w:pPr>
            <w:r>
              <w:rPr>
                <w:b/>
              </w:rPr>
              <w:t>Lors de la finale, les équipes doivent présenter au panneau des juges.</w:t>
            </w:r>
          </w:p>
          <w:p w:rsidR="00AE4987" w:rsidRDefault="00AE4987">
            <w:pPr>
              <w:pBdr>
                <w:top w:val="nil"/>
                <w:left w:val="nil"/>
                <w:bottom w:val="nil"/>
                <w:right w:val="nil"/>
                <w:between w:val="nil"/>
              </w:pBdr>
              <w:spacing w:before="120"/>
              <w:rPr>
                <w:b/>
                <w:color w:val="000000"/>
              </w:rPr>
            </w:pPr>
          </w:p>
          <w:p w:rsidR="00AE4987" w:rsidRDefault="00832C84">
            <w:pPr>
              <w:pBdr>
                <w:top w:val="nil"/>
                <w:left w:val="nil"/>
                <w:bottom w:val="nil"/>
                <w:right w:val="nil"/>
                <w:between w:val="nil"/>
              </w:pBdr>
              <w:spacing w:before="120"/>
              <w:rPr>
                <w:b/>
                <w:color w:val="000000"/>
              </w:rPr>
            </w:pPr>
            <w:r>
              <w:rPr>
                <w:b/>
                <w:color w:val="000000"/>
              </w:rPr>
              <w:t xml:space="preserve"> Quelles questions clés poseriez-vous pendant le débriefing ? </w:t>
            </w:r>
          </w:p>
          <w:p w:rsidR="00AE4987" w:rsidRDefault="00AE4987">
            <w:pPr>
              <w:pBdr>
                <w:top w:val="nil"/>
                <w:left w:val="nil"/>
                <w:bottom w:val="nil"/>
                <w:right w:val="nil"/>
                <w:between w:val="nil"/>
              </w:pBdr>
              <w:spacing w:before="120"/>
              <w:rPr>
                <w:color w:val="000000"/>
              </w:rPr>
            </w:pPr>
          </w:p>
          <w:p w:rsidR="00AE4987" w:rsidRDefault="00832C84">
            <w:pPr>
              <w:spacing w:before="120"/>
              <w:rPr>
                <w:color w:val="000000"/>
              </w:rPr>
            </w:pPr>
            <w:r>
              <w:rPr>
                <w:b/>
              </w:rPr>
              <w:t>Après chaque jour d’épreuves, le debriefing d’engagement est fait avec chaque équipe afin de pouvoir déterminer les stra</w:t>
            </w:r>
            <w:r>
              <w:rPr>
                <w:b/>
              </w:rPr>
              <w:t>tégies gagnantes qui ont été utilisées et de déterminer les points à améliorer, afin d’assurer un changement dans les prochains jours, dans le but de pouvoir accumuler le plus de points par épreuves.</w:t>
            </w:r>
          </w:p>
          <w:p w:rsidR="00AE4987" w:rsidRDefault="00AE4987">
            <w:pPr>
              <w:rPr>
                <w:b/>
              </w:rPr>
            </w:pPr>
          </w:p>
        </w:tc>
      </w:tr>
    </w:tbl>
    <w:p w:rsidR="00AE4987" w:rsidRDefault="00AE4987"/>
    <w:sectPr w:rsidR="00AE4987">
      <w:headerReference w:type="default" r:id="rId15"/>
      <w:footerReference w:type="default" r:id="rId16"/>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C84" w:rsidRDefault="00832C84">
      <w:pPr>
        <w:spacing w:after="0" w:line="240" w:lineRule="auto"/>
      </w:pPr>
      <w:r>
        <w:separator/>
      </w:r>
    </w:p>
  </w:endnote>
  <w:endnote w:type="continuationSeparator" w:id="0">
    <w:p w:rsidR="00832C84" w:rsidRDefault="0083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987" w:rsidRDefault="00832C84">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de eworkshop.on.ca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C84" w:rsidRDefault="00832C84">
      <w:pPr>
        <w:spacing w:after="0" w:line="240" w:lineRule="auto"/>
      </w:pPr>
      <w:r>
        <w:separator/>
      </w:r>
    </w:p>
  </w:footnote>
  <w:footnote w:type="continuationSeparator" w:id="0">
    <w:p w:rsidR="00832C84" w:rsidRDefault="00832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987" w:rsidRDefault="00832C8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B90AAC">
      <w:rPr>
        <w:color w:val="000000"/>
      </w:rPr>
      <w:fldChar w:fldCharType="separate"/>
    </w:r>
    <w:r w:rsidR="00B90AAC">
      <w:rPr>
        <w:noProof/>
        <w:color w:val="000000"/>
      </w:rPr>
      <w:t>1</w:t>
    </w:r>
    <w:r>
      <w:rPr>
        <w:color w:val="000000"/>
      </w:rPr>
      <w:fldChar w:fldCharType="end"/>
    </w:r>
  </w:p>
  <w:p w:rsidR="00AE4987" w:rsidRDefault="00AE498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D21"/>
    <w:multiLevelType w:val="multilevel"/>
    <w:tmpl w:val="AC0CF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9E240E"/>
    <w:multiLevelType w:val="multilevel"/>
    <w:tmpl w:val="D14E50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E4987"/>
    <w:rsid w:val="00832C84"/>
    <w:rsid w:val="00AE4987"/>
    <w:rsid w:val="00B90A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440A8596-DFF0-8946-91A4-B752DD86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youtu.be/41Q9zR_-2f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outu.be/o9y_ahhvkS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cLXiQZz9Yo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youtu.be/ji7SzD7uioo" TargetMode="External"/><Relationship Id="rId4" Type="http://schemas.openxmlformats.org/officeDocument/2006/relationships/webSettings" Target="webSettings.xml"/><Relationship Id="rId9" Type="http://schemas.openxmlformats.org/officeDocument/2006/relationships/hyperlink" Target="https://youtu.be/qAM8v4ep1Mw" TargetMode="External"/><Relationship Id="rId14" Type="http://schemas.openxmlformats.org/officeDocument/2006/relationships/hyperlink" Target="https://youtu.be/K99ez41ay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6562</Characters>
  <Application>Microsoft Office Word</Application>
  <DocSecurity>0</DocSecurity>
  <Lines>54</Lines>
  <Paragraphs>15</Paragraphs>
  <ScaleCrop>false</ScaleCrop>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2018-09-05T16:05:00Z</dcterms:created>
  <dcterms:modified xsi:type="dcterms:W3CDTF">2018-09-05T16:05:00Z</dcterms:modified>
</cp:coreProperties>
</file>