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4B" w:rsidRDefault="00E7075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CC016" wp14:editId="0EA1CD42">
            <wp:simplePos x="0" y="0"/>
            <wp:positionH relativeFrom="column">
              <wp:posOffset>5886450</wp:posOffset>
            </wp:positionH>
            <wp:positionV relativeFrom="paragraph">
              <wp:posOffset>161925</wp:posOffset>
            </wp:positionV>
            <wp:extent cx="17240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81" y="21319"/>
                <wp:lineTo x="21481" y="0"/>
                <wp:lineTo x="0" y="0"/>
              </wp:wrapPolygon>
            </wp:wrapTight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</w:p>
    <w:p w:rsidR="00E7075C" w:rsidRDefault="00E7075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E7075C" w:rsidRDefault="00E7075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E7075C" w:rsidRDefault="00E7075C" w:rsidP="00E7075C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CODE/MOE/UOIT Makerspaces Project—Lesson Planning Template</w:t>
      </w:r>
    </w:p>
    <w:p w:rsidR="00E7075C" w:rsidRDefault="00E7075C" w:rsidP="00E7075C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School Board:  Huron Superior Catholic District School Board</w:t>
      </w:r>
    </w:p>
    <w:p w:rsidR="0093294B" w:rsidRDefault="00E7075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Grade(s):  FD</w:t>
      </w:r>
      <w:r>
        <w:rPr>
          <w:rFonts w:ascii="Calibri" w:eastAsia="Calibri" w:hAnsi="Calibri" w:cs="Calibri"/>
          <w:b/>
          <w:sz w:val="28"/>
          <w:szCs w:val="28"/>
        </w:rPr>
        <w:t>K</w:t>
      </w:r>
    </w:p>
    <w:p w:rsidR="0093294B" w:rsidRDefault="00E7075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Subject(s): Language-</w:t>
      </w:r>
      <w:r>
        <w:rPr>
          <w:rFonts w:ascii="Calibri" w:eastAsia="Calibri" w:hAnsi="Calibri" w:cs="Calibri"/>
          <w:b/>
          <w:sz w:val="28"/>
          <w:szCs w:val="28"/>
        </w:rPr>
        <w:t>Science—Cause &amp; Effect</w:t>
      </w:r>
    </w:p>
    <w:tbl>
      <w:tblPr>
        <w:tblStyle w:val="a"/>
        <w:tblW w:w="10303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4675"/>
        <w:gridCol w:w="5628"/>
      </w:tblGrid>
      <w:tr w:rsidR="0093294B" w:rsidTr="00E7075C"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BIG IDEAS:</w:t>
            </w:r>
          </w:p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We need to understand our natural world and to care for and respect the environment.  In this lesson, 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tudents will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plant a seed and investigate the growth as a cause and effect project. </w:t>
            </w:r>
          </w:p>
          <w:p w:rsidR="0093294B" w:rsidRDefault="0093294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Curriculum Expectations:</w:t>
            </w:r>
          </w:p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OVERALL:</w:t>
            </w:r>
          </w:p>
          <w:p w:rsidR="0093294B" w:rsidRDefault="00E707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Demonstrating 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iteracy and math behaviour</w:t>
            </w:r>
          </w:p>
          <w:p w:rsidR="0093294B" w:rsidRDefault="0093294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3294B" w:rsidRDefault="00E707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SPECIFIC:  </w:t>
            </w:r>
          </w:p>
          <w:p w:rsidR="0093294B" w:rsidRDefault="00E707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4.3 </w:t>
            </w:r>
          </w:p>
          <w:p w:rsidR="0093294B" w:rsidRDefault="00E707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29.  Demonstrate an understanding of the natural world and the need to care for and respect the environment.</w:t>
            </w:r>
          </w:p>
          <w:p w:rsidR="0093294B" w:rsidRDefault="00E707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4.5  </w:t>
            </w:r>
          </w:p>
          <w:p w:rsidR="0093294B" w:rsidRDefault="00E707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14.  Demonstrate an awareness of the natural and built environment through hands on experience.</w:t>
            </w:r>
          </w:p>
          <w:p w:rsidR="00E7075C" w:rsidRDefault="00E707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Students will also measure, using non-standard units of the same size, and compare objects, materials, and spaces in terms of their length, mass, capacity, area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and temperature, and explore ways of measuring the passage of time, through inquiry and play-based learning.</w:t>
            </w:r>
          </w:p>
          <w:p w:rsidR="0093294B" w:rsidRDefault="0093294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3294B" w:rsidTr="00E7075C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Learning Goals: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“We are learning…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”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…to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investigate cause and effect in the natural environment.  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what will happen if we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plant seeds in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soil.</w:t>
            </w:r>
            <w:proofErr w:type="gramEnd"/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hat we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need to add water and give our plants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sun in order for them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grow.  </w:t>
            </w:r>
          </w:p>
          <w:p w:rsidR="0093294B" w:rsidRDefault="0093294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3294B" w:rsidRDefault="0093294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Success Criteria: 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“We will be successful when…”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we water our plants every 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y.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our plants begin to grow.  </w:t>
            </w:r>
          </w:p>
          <w:p w:rsidR="0093294B" w:rsidRDefault="00E7075C" w:rsidP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we make observations about the growth of our plants.</w:t>
            </w:r>
          </w:p>
        </w:tc>
      </w:tr>
      <w:tr w:rsidR="0093294B" w:rsidTr="00E7075C">
        <w:trPr>
          <w:trHeight w:val="1080"/>
        </w:trPr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Lesson Overview:</w:t>
            </w:r>
          </w:p>
          <w:p w:rsidR="0093294B" w:rsidRDefault="00E707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will learn the cause and effect of planting a seed and then see the effect of it starting to sprout and grow after they give it sunlight and water.  I will also be planting a seed and placing my plant in the closet with no access to sunlight and I will pu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rposefully forget to water it.  This is intentional to be able to compare plants after 4-6 weeks and to show the importance that sunlight and water have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on all plants.  </w:t>
            </w:r>
          </w:p>
          <w:p w:rsidR="00E7075C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3294B" w:rsidTr="00E7075C"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Materials and Technology: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lmo, projector and computer with internet access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bean seeds or any other seeds (enough for each student)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-4-5 bags potting soil (depending on number of students in the class)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-foam cups or clear  plastic cups (one per student)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-trowels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-water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-chart paper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-markers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-other makerspace materials to decorate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heir pots including glue, stickers, pompoms, etc.</w:t>
            </w:r>
          </w:p>
        </w:tc>
      </w:tr>
      <w:tr w:rsidR="0093294B" w:rsidTr="00E7075C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Student Accommodations/Modifications:  </w:t>
            </w:r>
          </w:p>
          <w:p w:rsidR="0093294B" w:rsidRDefault="0093294B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3294B" w:rsidRDefault="00E7075C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Some students will need extra help to plant and push down soil.</w:t>
            </w:r>
          </w:p>
          <w:p w:rsidR="0093294B" w:rsidRDefault="0093294B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3294B" w:rsidRDefault="0093294B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Lesson will be differentiated by:</w:t>
            </w:r>
          </w:p>
          <w:p w:rsidR="0093294B" w:rsidRDefault="00E7075C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Content, specifically: n/a</w:t>
            </w:r>
          </w:p>
          <w:p w:rsidR="0093294B" w:rsidRDefault="00E7075C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Process, specifically: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students will be asked to decorate their pots with markers and/or other materials to add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creativity to this project</w:t>
            </w:r>
          </w:p>
          <w:p w:rsidR="0093294B" w:rsidRDefault="00E7075C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Product, specifically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all students will be given a choice of what type of seed they would like to grow</w:t>
            </w:r>
          </w:p>
          <w:p w:rsidR="0093294B" w:rsidRDefault="00E7075C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Environment, specifically:  seat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students in proximity to teacher as needed</w:t>
            </w:r>
          </w:p>
          <w:p w:rsidR="0093294B" w:rsidRDefault="0093294B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3294B" w:rsidRDefault="0093294B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3294B" w:rsidRDefault="0093294B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3294B" w:rsidTr="00E7075C"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MINDS ON:  Getting Started</w:t>
            </w:r>
          </w:p>
        </w:tc>
      </w:tr>
      <w:tr w:rsidR="0093294B" w:rsidTr="00E7075C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294B" w:rsidRDefault="00E7075C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activate students’ prior knowledge;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engage students by posing thought-provoking questions;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discuss and clarify the task(s). </w:t>
            </w:r>
          </w:p>
          <w:p w:rsidR="0093294B" w:rsidRDefault="00932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294B" w:rsidRDefault="00E7075C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students may: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participate in discussions;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propose strategies;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question the teacher and their classma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make connections to and reflect on prior learning. </w:t>
            </w:r>
          </w:p>
          <w:p w:rsidR="0093294B" w:rsidRDefault="00932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94B" w:rsidTr="00E7075C"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Describe how you will introduce the learning activity to your students.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will read Jack and Beanstalk to introduce the topic of plants,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either have the paper copy 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follow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Youtube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link bel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ow to access an online interactive version.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https://www.youtube.com/watch?v=_VCpAYajmvo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key questions will you ask?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did Jack’s beanstalk begin to grow?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Generate an anchor chart: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are some effects when we do the following?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-be nice to fellow students in our class… the effect is that we will have more friends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-we eat and drink healthy….the effect is we will grow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do you think will happen if we plant a seed?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gather diagnostic or formative data about the students’ current levels of understanding?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would be able 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gather data as we have classroom discussions.  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How will students be grouped? How will materials be distributed? </w:t>
            </w:r>
          </w:p>
          <w:p w:rsidR="0093294B" w:rsidRDefault="0093294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3294B" w:rsidRDefault="00E707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This is an independ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ent activity.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However, some students will require help to plant the seeds.  Materials will be distributed by the teacher and/or ECE.  Students will be sitting at their tables and an adult will go around and provide the materials.  </w:t>
            </w:r>
          </w:p>
          <w:p w:rsidR="0093294B" w:rsidRDefault="00932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94B" w:rsidTr="00E7075C"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ACTION:  Working on it</w:t>
            </w:r>
          </w:p>
        </w:tc>
      </w:tr>
      <w:tr w:rsidR="0093294B" w:rsidTr="00E7075C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294B" w:rsidRDefault="00E7075C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ask probing questions;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clarify misconceptions, as needed, by redirecting students through questioning;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observe and assess;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encourage students to represent their thinking concretely and/or pictorially;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encourage students to clarify ideas and to pose questions to other students.</w:t>
            </w:r>
          </w:p>
          <w:p w:rsidR="0093294B" w:rsidRDefault="00932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294B" w:rsidRDefault="00E7075C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students may: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represent their thinking (using numb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ers, pictures, words, manipulatives, actions, etc.);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participate actively in whole group, small group, or independent settings;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explain their thinking to the teacher and their classmates; 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explore and develop strategies and concepts. </w:t>
            </w:r>
          </w:p>
        </w:tc>
      </w:tr>
      <w:tr w:rsidR="0093294B" w:rsidTr="00E7075C"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Describe the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task(s) in which your students will be engaged.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students will love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plant the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seeds,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they will look forward to watching it grow and measuring it weekly. 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misconceptions or difficulties do you think they might experience?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think that my stud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ents will think that as soon as they add the water or put it in the sunlight, their flower will immediately begin to grow.  I also anticipate that some students will not want to get their hands dirty. 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they demonstrate their understanding of the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concept?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They will demonstrate their understanding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by first reporting/sharing about an existing constellation by retelling the story of origin with the class.  Then, they will present their newly created constellation to the class and creating their own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ersion of how it came to be. 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gather your assessment data (e.g., checklist, anecdotal records)?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project will be monitored through anecdotal notes as I watch students collaborate, plan, plant, water and anticipate the growth.  I will also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monitor students observations as they will draw pics of the stages of the growing process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(through a mini-journal activity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)  with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 end product (hopefully) of a plant or flower.  I will also allow students the opportunity to learn about the parts of a flo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wer as part of their booklet. 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extension activities will you provide? </w:t>
            </w:r>
          </w:p>
          <w:p w:rsidR="0093294B" w:rsidRDefault="00E707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could also monitor growth of plants outside in the schoolyard to see if they have made any changes throughout the activity.   </w:t>
            </w:r>
          </w:p>
          <w:p w:rsidR="0093294B" w:rsidRDefault="00932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94B" w:rsidTr="00E7075C"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CONSOLIDATION:  Reflecting and Connecting</w:t>
            </w:r>
          </w:p>
        </w:tc>
      </w:tr>
      <w:tr w:rsidR="0093294B" w:rsidTr="00E7075C">
        <w:trPr>
          <w:trHeight w:val="4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294B" w:rsidRDefault="00E7075C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bring students back together to share and analyse strategies;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encourage students to explain a variety of learning strategies;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ask students to defend their procedures and justify their answers;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clarify misunde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rstandings;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summarize the discussion and emphasize key points or concepts. </w:t>
            </w:r>
          </w:p>
          <w:p w:rsidR="0093294B" w:rsidRDefault="00932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294B" w:rsidRDefault="00E7075C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students may: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share their findings;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use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 variety of concrete, pictorial, and numerical representations to demonstrate their understandings;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justify and explain their thinking; </w:t>
            </w:r>
          </w:p>
          <w:p w:rsidR="0093294B" w:rsidRDefault="00E707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reflect on their learning.</w:t>
            </w:r>
          </w:p>
          <w:p w:rsidR="0093294B" w:rsidRDefault="0093294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94B" w:rsidTr="00E7075C"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All of the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students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plant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will be in a window at the back or side of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the room with student names on them.  I will select students whose plant has grown at different levels and then bring out my dead plant to prompt a conversation of comparison for their plants.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What key question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 will you ask during the debriefing? 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What did you learning by doing this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activity?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Why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think that my plant did not grow?</w:t>
            </w:r>
          </w:p>
          <w:p w:rsidR="0093294B" w:rsidRDefault="00E7075C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Why do you think that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our plant grew taller than student b’s plant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93294B" w:rsidRDefault="0093294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93294B" w:rsidRDefault="0093294B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93294B">
      <w:pgSz w:w="12240" w:h="16838"/>
      <w:pgMar w:top="0" w:right="0" w:bottom="0" w:left="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58AB"/>
    <w:multiLevelType w:val="multilevel"/>
    <w:tmpl w:val="9EE65FD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3294B"/>
    <w:rsid w:val="0093294B"/>
    <w:rsid w:val="00E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VCpAYajm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2018-06-28T15:12:00Z</dcterms:created>
  <dcterms:modified xsi:type="dcterms:W3CDTF">2018-06-28T15:12:00Z</dcterms:modified>
</cp:coreProperties>
</file>