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CODE/MOE/UOIT Makerspaces Project--Lesson Planning Template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Board:  Rainy River District School Board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Grade(s):  4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Subject(s): Mathematics 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 IDEAS: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use the Ozobots to go “Trick-or-Treating” while students measure the distance and time travelled.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Expectations: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OVERALL:</w:t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estimate, measure, and record length, perimeter, area, mass, capacity, volume, and elapsed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time, using a variety of strategies;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SPECIFIC:  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-describe, through investigation, the relationship between various units of length.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Goals:</w:t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are learning to…”</w:t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-measure the distance of lines using a ruler or string.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Criteria:  </w:t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will be successful when…”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accurately measure the distance of a line.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Overview: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begin by drawing a neighbourhood with houses, roads, and sidewalks. Students will then create routes that their Ozobots will take “Trick-or-Treating”. Students will measure the distance the Ozobots travelled.</w:t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and Technology:  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-Ozobots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-Paper</w:t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-Markers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-Rulers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-String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2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Accommodations/Modifications:  </w:t>
            </w:r>
          </w:p>
          <w:p w:rsidR="00000000" w:rsidDel="00000000" w:rsidP="00000000" w:rsidRDefault="00000000" w:rsidRPr="00000000" w14:paraId="0000002D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-Some students may be required to travel to fewer houses.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-Students who do not participate in Halloween can draw a paper route.</w:t>
            </w:r>
          </w:p>
          <w:p w:rsidR="00000000" w:rsidDel="00000000" w:rsidP="00000000" w:rsidRDefault="00000000" w:rsidRPr="00000000" w14:paraId="00000030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will be differentiated by: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Content, specifically: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Process, specifically: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Product, specifically: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Environment, specifically:  </w:t>
            </w:r>
          </w:p>
          <w:p w:rsidR="00000000" w:rsidDel="00000000" w:rsidP="00000000" w:rsidRDefault="00000000" w:rsidRPr="00000000" w14:paraId="00000039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3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MINDS ON:  Getting Started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activate students’ prior knowledge;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engage students by posing thought-provoking questions;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gather diagnostic and/or formative assessment data through observation and questioning;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discuss and clarify the task(s).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in discussions;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propose strategies;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question the teacher and their classmates;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make connections to and reflect on prior learning. 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you will introduce the learning activity to your students.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-The activity will start with a discussion on safe trick or treating practices.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-Students will use the Ozobot code on their route.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ask?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-What is the most efficient route?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-How can you measure a line that is not straight?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-What code can you draw for your Ozobot to make the journey quicker?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diagnostic or formative data about the students’ current levels of understanding?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-Videos, observations, accompanying worksheet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students be grouped? How will materials be distributed? </w:t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-Could be independent, partners, or small group.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5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ACTION:  Working on it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probing questions;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misconceptions, as needed, by redirecting students through questioning;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answer students’ questions (but avoid providing a solution to the problem);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observe and assess;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represent their thinking concretely and/or pictorially;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clarify ideas and to pose questions to other students.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represent their thinking (using numbers, pictures, words, manipulatives, actions, etc.);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actively in whole group, small group, or independent settings;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explain their thinking to the teacher and their classmates; 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explore and develop strategies and concepts. </w:t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task(s) in which your students will be engaged.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-Using the Ozobots, designing their neighbourhoods, and measuring routes with rulers will engage learners.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misconceptions or difficulties do you think they might experience?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-How to get the Ozobot to successfully follow the route and read codes.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-How to measure a line that is not straight.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they demonstrate their understanding of the concept?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-By describing how to measure the route and accurately doing so.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your assessment data (e.g., checklist, anecdotal records)?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-Checklist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-Worksheet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-Videos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extension activities will you provide? </w:t>
            </w:r>
          </w:p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-Students could do a paper route to collect money and would need to calculate their total earnings.</w:t>
            </w:r>
          </w:p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-Students could measure elapsed time on the route using a stop watch.</w:t>
            </w:r>
          </w:p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-Design costumes for the Ozobots to wear.</w:t>
            </w:r>
          </w:p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-Could be used as Santa’s route across the globe.</w:t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7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CONSOLIDATION:  Reflecting and Connecting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bring students back together to share and analyse strategies;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explain a variety of learning strategies;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students to defend their procedures and justify their answers;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misunderstandings;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relate strategies and solutions to similar types of problems in order to help students generalize concepts;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summarize the discussion and emphasize key points or concepts. 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share their findings;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use a variety of concrete, pictorial, and numerical representations to demonstrate their understandings;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justify and explain their thinking;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reflect on their learning.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will display routes that were successfully coded to learn strategies that will help those who had difficulties. 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 during the debriefing?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-What problems did you have coding the Ozobots?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-Are there any changes you would make next time?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Adapted from eworkshop.on.ca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4929188</wp:posOffset>
          </wp:positionH>
          <wp:positionV relativeFrom="paragraph">
            <wp:posOffset>-323849</wp:posOffset>
          </wp:positionV>
          <wp:extent cx="1719263" cy="743071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9263" cy="74307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