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Wellington Catholic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4 - 6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Mathematics--Geometry: Angles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Using units when describing a measurement makes it easier to describe and compare it to the measurements of other objects.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 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Comparing, classifying and measuring angles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Grade 4: Relate the names of the benchmark angles to their measures in degrees. (4M64)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Grade 5: Measure and construct angles up to 90°, using a protractor. (5M52)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Grade 6: Measure and construct angles up to 180° using a protractor, and classify them as acute, right, obtuse, or straight angles. (6M48)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10101"/>
                <w:highlight w:val="white"/>
                <w:rtl w:val="0"/>
              </w:rPr>
              <w:t xml:space="preserve">I can use units to describe benchmark angles, and I can describe what a degree unit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10101"/>
                <w:highlight w:val="white"/>
                <w:rtl w:val="0"/>
              </w:rPr>
              <w:t xml:space="preserve">I can use a protractor to construct specific angles when I am given its measurement in degrees.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Grade 4: (This can be modified to better fit grades 5 and 6 curriculum and challenge)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correctly identified and created a half right angle, right angle, and straight angle.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met the required criteria.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angles are labelled correctly.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Challenge: Create a course for your Sphero that meets specific requirements related to length and angles. 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Tape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Large wooden protractors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Spheros (or some other programmable robot)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Device to program Sphero (iPad / Computer)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Minds On: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(Grade 4)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straight angle, right angle, and half right angle</w:t>
            </w:r>
            <w:r w:rsidDel="00000000" w:rsidR="00000000" w:rsidRPr="00000000">
              <w:rPr>
                <w:rtl w:val="0"/>
              </w:rPr>
              <w:t xml:space="preserve"> 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ith students.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them draw with a ruler and piece of paper: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right angle, and straight angle, a half right angle, an angle smaller than a right angle, an angle larger than a right angle, and an angle almost as big as a straight angle.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know this angle is greater than a right angle?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know this angle is less than a half right angle?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Students should be put into groups of 3 to 4 depending on the availability of Spheros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course using tape on the floor for a sphero.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Clearly label each angle.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Sphero to program the robot to travel through the course.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Here is a sample of the challenge. (This one fits Gr. 4 curriculum but it could be adjusted to fit gr. 5 or 6 curriculum easily.)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color w:val="274e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color w:val="274e13"/>
                <w:rtl w:val="0"/>
              </w:rPr>
              <w:t xml:space="preserve">Your course must contain the following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5625"/>
              </w:tabs>
              <w:ind w:left="720"/>
              <w:contextualSpacing w:val="0"/>
              <w:rPr>
                <w:b w:val="1"/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- at least 1 turn that is half right angle or less. (Label it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72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- at least 1 turn that is almost a straight angle but not quite. (Label it B.)</w:t>
            </w:r>
          </w:p>
          <w:p w:rsidR="00000000" w:rsidDel="00000000" w:rsidP="00000000" w:rsidRDefault="00000000" w:rsidRPr="00000000" w14:paraId="00000063">
            <w:pPr>
              <w:ind w:left="72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- at least two right angles. (Label each C)</w:t>
            </w:r>
          </w:p>
          <w:p w:rsidR="00000000" w:rsidDel="00000000" w:rsidP="00000000" w:rsidRDefault="00000000" w:rsidRPr="00000000" w14:paraId="00000064">
            <w:pPr>
              <w:ind w:left="72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- at least one angle that is approximately halfway between a right angle and a straight angle. (Label e</w:t>
            </w:r>
            <w:r w:rsidDel="00000000" w:rsidR="00000000" w:rsidRPr="00000000">
              <w:rPr>
                <w:color w:val="274e13"/>
                <w:rtl w:val="0"/>
              </w:rPr>
              <w:t xml:space="preserve">ach D)</w:t>
            </w:r>
          </w:p>
          <w:p w:rsidR="00000000" w:rsidDel="00000000" w:rsidP="00000000" w:rsidRDefault="00000000" w:rsidRPr="00000000" w14:paraId="00000065">
            <w:pPr>
              <w:ind w:left="720"/>
              <w:contextualSpacing w:val="0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-must have a total distance</w:t>
            </w:r>
            <w:r w:rsidDel="00000000" w:rsidR="00000000" w:rsidRPr="00000000">
              <w:rPr>
                <w:color w:val="274e13"/>
                <w:rtl w:val="0"/>
              </w:rPr>
              <w:t xml:space="preserve"> between </w:t>
            </w:r>
            <w:r w:rsidDel="00000000" w:rsidR="00000000" w:rsidRPr="00000000">
              <w:rPr>
                <w:b w:val="1"/>
                <w:color w:val="274e13"/>
                <w:rtl w:val="0"/>
              </w:rPr>
              <w:t xml:space="preserve">4 and</w:t>
            </w:r>
            <w:r w:rsidDel="00000000" w:rsidR="00000000" w:rsidRPr="00000000">
              <w:rPr>
                <w:color w:val="274e13"/>
                <w:rtl w:val="0"/>
              </w:rPr>
              <w:t xml:space="preserve"> 5 </w:t>
            </w:r>
            <w:r w:rsidDel="00000000" w:rsidR="00000000" w:rsidRPr="00000000">
              <w:rPr>
                <w:b w:val="1"/>
                <w:color w:val="274e13"/>
                <w:rtl w:val="0"/>
              </w:rPr>
              <w:t xml:space="preserve">metres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most difficulty will be programming the Spheros. I would encourage students to develop a benchmark (ie; this speed, for this time, will go exactly 1 metre.)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‘course’ will have met the criteria.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correctly identified and created a half right angle, right angle, and straight angle.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met the required criteria.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angles are labelled correctly.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Observation, notes.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could be asked to measure each angle using a protractor. Or, students could be asked to program a Sphero through someone else’s course. 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will do a gallery walk to see each group’s ‘course’.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know your angles are correctly labelled?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was the most difficult angle to create? Why?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was the hardest angle to program for your Sphero?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